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B" w:rsidRDefault="006D74BB">
      <w:pPr>
        <w:pStyle w:val="1"/>
        <w:shd w:val="clear" w:color="auto" w:fill="auto"/>
        <w:spacing w:after="235"/>
        <w:ind w:left="6720" w:right="660"/>
      </w:pPr>
      <w:r>
        <w:t xml:space="preserve">Для публикации в газете </w:t>
      </w:r>
      <w:r w:rsidRPr="00C40682">
        <w:t>«Петрыкаускiя нав</w:t>
      </w:r>
      <w:r w:rsidRPr="00C40682">
        <w:rPr>
          <w:lang w:val="en-US"/>
        </w:rPr>
        <w:t>i</w:t>
      </w:r>
      <w:r w:rsidRPr="00C40682">
        <w:t>ны»</w:t>
      </w:r>
    </w:p>
    <w:p w:rsidR="006D74BB" w:rsidRPr="00CE5C1C" w:rsidRDefault="006D74BB">
      <w:pPr>
        <w:pStyle w:val="1"/>
        <w:shd w:val="clear" w:color="auto" w:fill="auto"/>
        <w:spacing w:after="715" w:line="280" w:lineRule="exact"/>
        <w:ind w:left="6720"/>
        <w:jc w:val="left"/>
        <w:rPr>
          <w:color w:val="auto"/>
          <w:lang w:val="en-US"/>
        </w:rPr>
      </w:pPr>
      <w:r>
        <w:rPr>
          <w:color w:val="auto"/>
          <w:lang w:val="en-US"/>
        </w:rPr>
        <w:t xml:space="preserve"> </w:t>
      </w:r>
    </w:p>
    <w:p w:rsidR="006D74BB" w:rsidRDefault="006D74BB" w:rsidP="00612D5F">
      <w:pPr>
        <w:pStyle w:val="11"/>
        <w:keepNext/>
        <w:keepLines/>
        <w:shd w:val="clear" w:color="auto" w:fill="auto"/>
        <w:spacing w:before="0" w:after="0" w:line="240" w:lineRule="auto"/>
        <w:ind w:right="40"/>
      </w:pPr>
      <w:bookmarkStart w:id="0" w:name="bookmark0"/>
      <w:r>
        <w:t>Особенности уплаты физическими лицами</w:t>
      </w:r>
    </w:p>
    <w:p w:rsidR="006D74BB" w:rsidRDefault="006D74BB" w:rsidP="00612D5F">
      <w:pPr>
        <w:pStyle w:val="11"/>
        <w:keepNext/>
        <w:keepLines/>
        <w:shd w:val="clear" w:color="auto" w:fill="auto"/>
        <w:spacing w:before="0" w:after="0" w:line="240" w:lineRule="auto"/>
        <w:ind w:right="40"/>
      </w:pPr>
      <w:r>
        <w:t xml:space="preserve"> имущественных налогов в 2023 году</w:t>
      </w:r>
      <w:bookmarkEnd w:id="0"/>
    </w:p>
    <w:p w:rsidR="006D74BB" w:rsidRDefault="006D74BB" w:rsidP="00612D5F">
      <w:pPr>
        <w:pStyle w:val="11"/>
        <w:keepNext/>
        <w:keepLines/>
        <w:shd w:val="clear" w:color="auto" w:fill="auto"/>
        <w:spacing w:before="0" w:after="0" w:line="240" w:lineRule="auto"/>
        <w:ind w:right="40"/>
      </w:pPr>
    </w:p>
    <w:p w:rsidR="006D74BB" w:rsidRDefault="006D74BB" w:rsidP="00612D5F">
      <w:pPr>
        <w:pStyle w:val="1"/>
        <w:shd w:val="clear" w:color="auto" w:fill="auto"/>
        <w:spacing w:after="0" w:line="240" w:lineRule="auto"/>
        <w:ind w:firstLine="720"/>
        <w:jc w:val="both"/>
      </w:pPr>
      <w:r>
        <w:t>С января 2022 года налоговые органы начисляют налоги не за текущий год, а за предыдущий, то есть за 2022 год имущественные налоги начисляются в 2023 году. Учитывая, что 2022 год являлся переходным, предусмотрена уплата налогов для физических лиц в два этапа.</w:t>
      </w:r>
    </w:p>
    <w:p w:rsidR="006D74BB" w:rsidRDefault="006D74BB" w:rsidP="00612D5F">
      <w:pPr>
        <w:pStyle w:val="1"/>
        <w:shd w:val="clear" w:color="auto" w:fill="auto"/>
        <w:spacing w:after="0" w:line="240" w:lineRule="auto"/>
        <w:ind w:firstLine="720"/>
        <w:jc w:val="both"/>
      </w:pPr>
      <w:r>
        <w:t>Физические лица в 2022 году заплатили авансовый платеж по налогу на</w:t>
      </w:r>
      <w:r>
        <w:rPr>
          <w:lang w:val="ru-RU"/>
        </w:rPr>
        <w:t xml:space="preserve"> </w:t>
      </w:r>
      <w:r>
        <w:t>недвижимость и земельному налогу в размере 50 % от всей суммы</w:t>
      </w:r>
      <w:r>
        <w:rPr>
          <w:lang w:val="ru-RU"/>
        </w:rPr>
        <w:t xml:space="preserve">. </w:t>
      </w:r>
      <w:r>
        <w:t>В текущем</w:t>
      </w:r>
      <w:r>
        <w:rPr>
          <w:lang w:val="ru-RU"/>
        </w:rPr>
        <w:t xml:space="preserve"> </w:t>
      </w:r>
      <w:r>
        <w:t>году не позднее 15.11.2023 необходимо уплатить оставшуюся сумму налогов за 2022 год.</w:t>
      </w:r>
    </w:p>
    <w:p w:rsidR="006D74BB" w:rsidRPr="00612D5F" w:rsidRDefault="006D74BB" w:rsidP="00612D5F">
      <w:pPr>
        <w:pStyle w:val="1"/>
        <w:shd w:val="clear" w:color="auto" w:fill="auto"/>
        <w:spacing w:after="0" w:line="240" w:lineRule="auto"/>
        <w:ind w:firstLine="720"/>
        <w:jc w:val="both"/>
        <w:rPr>
          <w:lang w:val="ru-RU"/>
        </w:rPr>
      </w:pPr>
      <w:r>
        <w:t>Таким образом, в следующем году произойдет полной переход на уплату имущественных налогов по завершению года, то есть в 2024 году все виды имущественных налогов будут уплачиваться за 2023 год полностью</w:t>
      </w:r>
      <w:r>
        <w:rPr>
          <w:lang w:val="ru-RU"/>
        </w:rPr>
        <w:t>.</w:t>
      </w:r>
    </w:p>
    <w:p w:rsidR="006D74BB" w:rsidRDefault="006D74BB" w:rsidP="00612D5F">
      <w:pPr>
        <w:pStyle w:val="1"/>
        <w:shd w:val="clear" w:color="auto" w:fill="auto"/>
        <w:spacing w:after="0" w:line="240" w:lineRule="auto"/>
        <w:ind w:firstLine="720"/>
        <w:jc w:val="both"/>
      </w:pPr>
      <w:r>
        <w:t>Транспортный налог в текущем году предъявлен за 2022 год в полном размере, и уплатить его необходимо в срок не позднее 15 ноября 2023 года.</w:t>
      </w:r>
    </w:p>
    <w:p w:rsidR="006D74BB" w:rsidRPr="00CE5C1C" w:rsidRDefault="006D74BB" w:rsidP="00612D5F">
      <w:pPr>
        <w:pStyle w:val="1"/>
        <w:shd w:val="clear" w:color="auto" w:fill="auto"/>
        <w:spacing w:after="0" w:line="240" w:lineRule="auto"/>
        <w:ind w:firstLine="720"/>
        <w:jc w:val="both"/>
        <w:rPr>
          <w:lang w:val="ru-RU"/>
        </w:rPr>
      </w:pPr>
      <w:r>
        <w:t xml:space="preserve">Подробную информацию по данному вопросу можно получить в </w:t>
      </w:r>
      <w:r>
        <w:rPr>
          <w:lang w:val="ru-RU"/>
        </w:rPr>
        <w:t xml:space="preserve">уапрвлении по работе с плательщиками по Петриковскому району </w:t>
      </w:r>
      <w:r>
        <w:t>инспекции МНС по Калинковичскому району, обратившись лично (кабинет №</w:t>
      </w:r>
      <w:r>
        <w:rPr>
          <w:lang w:val="ru-RU"/>
        </w:rPr>
        <w:t xml:space="preserve"> 3</w:t>
      </w:r>
      <w:r>
        <w:t xml:space="preserve">) либо по телефонам </w:t>
      </w:r>
      <w:r>
        <w:rPr>
          <w:lang w:val="ru-RU"/>
        </w:rPr>
        <w:t>2-70-73, 2-70-66</w:t>
      </w:r>
    </w:p>
    <w:p w:rsidR="006D74BB" w:rsidRDefault="006D74BB" w:rsidP="00612D5F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6D74BB" w:rsidRDefault="006D74BB" w:rsidP="00612D5F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6D74BB" w:rsidRPr="00E33158" w:rsidRDefault="006D74BB" w:rsidP="00CE5C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0"/>
          <w:szCs w:val="30"/>
        </w:rPr>
      </w:pPr>
      <w:r w:rsidRPr="00E33158">
        <w:rPr>
          <w:rFonts w:ascii="TimesNewRomanPSMT" w:hAnsi="TimesNewRomanPSMT" w:cs="TimesNewRomanPSMT"/>
          <w:sz w:val="30"/>
          <w:szCs w:val="30"/>
        </w:rPr>
        <w:t>Заместитель начальника инспекции-</w:t>
      </w:r>
    </w:p>
    <w:p w:rsidR="006D74BB" w:rsidRPr="00E33158" w:rsidRDefault="006D74BB" w:rsidP="00CE5C1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30"/>
          <w:szCs w:val="30"/>
        </w:rPr>
      </w:pPr>
      <w:r w:rsidRPr="00E33158">
        <w:rPr>
          <w:rFonts w:ascii="TimesNewRomanPSMT" w:hAnsi="TimesNewRomanPSMT" w:cs="TimesNewRomanPSMT"/>
          <w:sz w:val="30"/>
          <w:szCs w:val="30"/>
        </w:rPr>
        <w:t xml:space="preserve">начальник управления                                                   </w:t>
      </w:r>
      <w:r>
        <w:rPr>
          <w:rFonts w:ascii="TimesNewRomanPSMT" w:hAnsi="TimesNewRomanPSMT" w:cs="TimesNewRomanPSMT"/>
          <w:sz w:val="30"/>
          <w:szCs w:val="30"/>
        </w:rPr>
        <w:t xml:space="preserve">      </w:t>
      </w:r>
      <w:r w:rsidRPr="00E33158">
        <w:rPr>
          <w:rFonts w:ascii="TimesNewRomanPSMT" w:hAnsi="TimesNewRomanPSMT" w:cs="TimesNewRomanPSMT"/>
          <w:sz w:val="30"/>
          <w:szCs w:val="30"/>
        </w:rPr>
        <w:t xml:space="preserve">    </w:t>
      </w:r>
      <w:r>
        <w:rPr>
          <w:rFonts w:ascii="TimesNewRomanPSMT" w:hAnsi="TimesNewRomanPSMT" w:cs="TimesNewRomanPSMT"/>
          <w:sz w:val="30"/>
          <w:szCs w:val="30"/>
        </w:rPr>
        <w:t>М.П.Асташова</w:t>
      </w: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  <w:rPr>
          <w:lang w:val="en-US"/>
        </w:rPr>
      </w:pPr>
    </w:p>
    <w:p w:rsidR="006D74BB" w:rsidRDefault="006D74BB">
      <w:pPr>
        <w:pStyle w:val="20"/>
        <w:shd w:val="clear" w:color="auto" w:fill="auto"/>
        <w:spacing w:before="0" w:line="160" w:lineRule="exact"/>
        <w:ind w:left="160"/>
      </w:pPr>
      <w:r>
        <w:t>Буценко 38275</w:t>
      </w:r>
    </w:p>
    <w:sectPr w:rsidR="006D74BB" w:rsidSect="00FD08C0">
      <w:type w:val="continuous"/>
      <w:pgSz w:w="11905" w:h="16837"/>
      <w:pgMar w:top="596" w:right="407" w:bottom="918" w:left="9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4BB" w:rsidRDefault="006D74BB">
      <w:r>
        <w:separator/>
      </w:r>
    </w:p>
  </w:endnote>
  <w:endnote w:type="continuationSeparator" w:id="0">
    <w:p w:rsidR="006D74BB" w:rsidRDefault="006D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4BB" w:rsidRDefault="006D74BB"/>
  </w:footnote>
  <w:footnote w:type="continuationSeparator" w:id="0">
    <w:p w:rsidR="006D74BB" w:rsidRDefault="006D74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019"/>
    <w:rsid w:val="000C4577"/>
    <w:rsid w:val="00357B89"/>
    <w:rsid w:val="00612D5F"/>
    <w:rsid w:val="006D74BB"/>
    <w:rsid w:val="00C40682"/>
    <w:rsid w:val="00CD1019"/>
    <w:rsid w:val="00CE5C1C"/>
    <w:rsid w:val="00E33158"/>
    <w:rsid w:val="00FB7714"/>
    <w:rsid w:val="00FD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8C0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08C0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FD08C0"/>
    <w:rPr>
      <w:rFonts w:ascii="Times New Roman" w:hAnsi="Times New Roman" w:cs="Times New Roman"/>
      <w:spacing w:val="0"/>
      <w:sz w:val="28"/>
      <w:szCs w:val="28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FD08C0"/>
    <w:rPr>
      <w:rFonts w:ascii="Times New Roman" w:hAnsi="Times New Roman" w:cs="Times New Roman"/>
      <w:spacing w:val="0"/>
      <w:sz w:val="28"/>
      <w:szCs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D08C0"/>
    <w:rPr>
      <w:rFonts w:ascii="Times New Roman" w:hAnsi="Times New Roman" w:cs="Times New Roman"/>
      <w:spacing w:val="0"/>
      <w:sz w:val="16"/>
      <w:szCs w:val="16"/>
    </w:rPr>
  </w:style>
  <w:style w:type="paragraph" w:customStyle="1" w:styleId="1">
    <w:name w:val="Основной текст1"/>
    <w:basedOn w:val="Normal"/>
    <w:link w:val="a"/>
    <w:uiPriority w:val="99"/>
    <w:rsid w:val="00FD08C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FD08C0"/>
    <w:pPr>
      <w:shd w:val="clear" w:color="auto" w:fill="FFFFFF"/>
      <w:spacing w:before="780" w:after="24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FD08C0"/>
    <w:pPr>
      <w:shd w:val="clear" w:color="auto" w:fill="FFFFFF"/>
      <w:spacing w:before="5640"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rsid w:val="00612D5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201</Words>
  <Characters>1149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Буценко Леонид Александрович</dc:creator>
  <cp:keywords/>
  <dc:description/>
  <cp:lastModifiedBy>411_Shpiganovich_O_V</cp:lastModifiedBy>
  <cp:revision>3</cp:revision>
  <dcterms:created xsi:type="dcterms:W3CDTF">2023-09-27T07:19:00Z</dcterms:created>
  <dcterms:modified xsi:type="dcterms:W3CDTF">2023-09-27T12:23:00Z</dcterms:modified>
</cp:coreProperties>
</file>