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D5" w:rsidRDefault="00F51FD5" w:rsidP="00800F98">
      <w:pPr>
        <w:spacing w:after="0" w:line="240" w:lineRule="auto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bookmarkStart w:id="0" w:name="_GoBack"/>
      <w:r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Что </w:t>
      </w:r>
      <w:r w:rsidR="00F0793B"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>изменилось</w:t>
      </w:r>
      <w:r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 для субъектов хозяйствования в порядке использования кассового и иного оборудования при приеме средства платежа?</w:t>
      </w:r>
    </w:p>
    <w:bookmarkEnd w:id="0"/>
    <w:p w:rsidR="00800F98" w:rsidRPr="00800F98" w:rsidRDefault="00800F98" w:rsidP="00800F98">
      <w:pPr>
        <w:spacing w:after="0" w:line="240" w:lineRule="auto"/>
        <w:rPr>
          <w:rFonts w:ascii="Times New Roman" w:eastAsia="Times New Roman" w:hAnsi="Times New Roman"/>
          <w:b/>
          <w:sz w:val="28"/>
          <w:szCs w:val="30"/>
          <w:lang w:eastAsia="ru-RU"/>
        </w:rPr>
      </w:pPr>
    </w:p>
    <w:p w:rsidR="003A69BF" w:rsidRPr="00800F98" w:rsidRDefault="00D361A0" w:rsidP="00800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1. </w:t>
      </w:r>
      <w:r w:rsidR="003A69BF"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>Инна Григорьевна, планируются л</w:t>
      </w:r>
      <w:r w:rsidR="00AE621E"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>и какие-либо изменения в порядке</w:t>
      </w:r>
      <w:r w:rsidR="003A69BF"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 использования кассового оборудования и (</w:t>
      </w:r>
      <w:r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или) платежных терминалов и если да, </w:t>
      </w:r>
      <w:proofErr w:type="gramStart"/>
      <w:r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>то</w:t>
      </w:r>
      <w:proofErr w:type="gramEnd"/>
      <w:r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 с чем это связано?</w:t>
      </w:r>
    </w:p>
    <w:p w:rsidR="00F0793B" w:rsidRPr="00800F98" w:rsidRDefault="00D361A0" w:rsidP="00800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Да, </w:t>
      </w:r>
      <w:r w:rsidR="00F0793B" w:rsidRPr="00800F98">
        <w:rPr>
          <w:rFonts w:ascii="Times New Roman" w:eastAsia="Times New Roman" w:hAnsi="Times New Roman"/>
          <w:sz w:val="28"/>
          <w:szCs w:val="30"/>
          <w:lang w:eastAsia="ru-RU"/>
        </w:rPr>
        <w:t>постановлением Совета Министров Республики Беларусь и Национального банка Республики Беларусь от 23 октября 2023 № 712/19 «Об изменении постановления Совета Министров Республики Беларусь и Национального банка Республики Беларусь от 6 июля 2011 № 924/16» внесено ряд изменений в порядок использования кассового оборудования и (или) платежных терминалов.</w:t>
      </w:r>
    </w:p>
    <w:p w:rsidR="00D361A0" w:rsidRPr="00800F98" w:rsidRDefault="00F0793B" w:rsidP="00800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Данные изменения внесены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9F42E3" w:rsidRPr="00800F98">
        <w:rPr>
          <w:rFonts w:ascii="Times New Roman" w:eastAsia="Times New Roman" w:hAnsi="Times New Roman"/>
          <w:sz w:val="28"/>
          <w:szCs w:val="30"/>
          <w:lang w:eastAsia="ru-RU"/>
        </w:rPr>
        <w:t>в первую очередь в интересах потребителей: имея на руках документ, подтверждающий оплату товара, работы или услуги, покупателю будет проще защитить свои права. Еще одна из причин – это реализация</w:t>
      </w:r>
      <w:r w:rsidR="003A69BF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мер, направленных на увеличение доли безналичных расчетов при продаже товаров, вы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>полнении работ, оказании услуг.</w:t>
      </w:r>
    </w:p>
    <w:p w:rsidR="00D361A0" w:rsidRPr="00800F98" w:rsidRDefault="00D361A0" w:rsidP="00800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>2.</w:t>
      </w:r>
      <w:r w:rsidR="002031B5"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 В каких случаях субъектам хозяйствования необходимо будет использовать кассовое оборудование при приеме наличных денежных средств?</w:t>
      </w:r>
    </w:p>
    <w:p w:rsidR="00D361A0" w:rsidRPr="00800F98" w:rsidRDefault="009F42E3" w:rsidP="00800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О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бязанность использовать кассовое оборудование при продаже товаров, выполнении работ, оказании услуг 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вводится 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>в следующих случаях: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>осуществление разносной торговли;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>оказ</w:t>
      </w:r>
      <w:r w:rsidR="00536262" w:rsidRPr="00800F98">
        <w:rPr>
          <w:rFonts w:ascii="Times New Roman" w:eastAsia="Times New Roman" w:hAnsi="Times New Roman"/>
          <w:sz w:val="28"/>
          <w:szCs w:val="30"/>
          <w:lang w:eastAsia="ru-RU"/>
        </w:rPr>
        <w:t>ание услуг и продажи товаров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в поездах;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оказание </w:t>
      </w:r>
      <w:r w:rsidR="002031B5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услуг </w:t>
      </w:r>
      <w:r w:rsidR="008A6F44" w:rsidRPr="00800F98">
        <w:rPr>
          <w:rFonts w:ascii="Times New Roman" w:eastAsia="Times New Roman" w:hAnsi="Times New Roman"/>
          <w:sz w:val="28"/>
          <w:szCs w:val="30"/>
          <w:lang w:eastAsia="ru-RU"/>
        </w:rPr>
        <w:t>на</w:t>
      </w:r>
      <w:r w:rsidR="008A6F44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>дому;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>выполнение работ, оказание услуг вне постоянного места осуществления деятельности;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>оказание бытовых услуг в объектах, расположенных в сельских населенных пунктах;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D361A0" w:rsidRPr="00800F98">
        <w:rPr>
          <w:rFonts w:ascii="Times New Roman" w:eastAsia="Times New Roman" w:hAnsi="Times New Roman"/>
          <w:sz w:val="28"/>
          <w:szCs w:val="30"/>
          <w:lang w:eastAsia="ru-RU"/>
        </w:rPr>
        <w:t>осуществление розничной торговли товарами в объектах бытового обслуживания населения, расположенных в сельских населенных пунктах</w:t>
      </w:r>
      <w:r w:rsidR="002031B5" w:rsidRPr="00800F98">
        <w:rPr>
          <w:rFonts w:ascii="Times New Roman" w:eastAsia="Times New Roman" w:hAnsi="Times New Roman"/>
          <w:sz w:val="28"/>
          <w:szCs w:val="30"/>
          <w:lang w:eastAsia="ru-RU"/>
        </w:rPr>
        <w:t>.</w:t>
      </w:r>
    </w:p>
    <w:p w:rsidR="00536262" w:rsidRPr="00800F98" w:rsidRDefault="00536262" w:rsidP="00800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3. </w:t>
      </w:r>
      <w:r w:rsidR="00F51FD5"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>А какие изменения планируются в порядке использования платежных терминалов?</w:t>
      </w:r>
    </w:p>
    <w:p w:rsidR="003A69BF" w:rsidRPr="00800F98" w:rsidRDefault="003A69BF" w:rsidP="00800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С целью расширения возможности осуществлять расчеты за приобретенные товары, выполненные работы, оказанные услуги с помощью банковских платежных карточек и (или) иных платежных инструментов, юридическим лицам и индивидуальным предпринимателям </w:t>
      </w:r>
      <w:r w:rsidR="00F51FD5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в определенных случаях 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необходимо будет использовать платежные терминалы</w:t>
      </w:r>
      <w:r w:rsidR="00F51FD5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. Таковыми будут являться – 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разносная торговля;</w:t>
      </w:r>
      <w:r w:rsidR="00536262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оказание услуг и продажа в поездах;</w:t>
      </w:r>
      <w:r w:rsidR="00F51FD5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выполнение работ, оказание услуг вне постоянного места осуществления деятельности;</w:t>
      </w:r>
      <w:r w:rsidR="00536262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автомобильные перевозки пассажиров в нерегулярном сообщении;</w:t>
      </w:r>
      <w:r w:rsidR="00536262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объекты бытового обслуживания населения</w:t>
      </w:r>
      <w:r w:rsidR="00536262" w:rsidRPr="00800F98">
        <w:rPr>
          <w:rFonts w:ascii="Times New Roman" w:eastAsia="Times New Roman" w:hAnsi="Times New Roman"/>
          <w:sz w:val="28"/>
          <w:szCs w:val="30"/>
          <w:lang w:eastAsia="ru-RU"/>
        </w:rPr>
        <w:t>.</w:t>
      </w:r>
    </w:p>
    <w:p w:rsidR="00536262" w:rsidRPr="00800F98" w:rsidRDefault="00536262" w:rsidP="00800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30"/>
          <w:lang w:eastAsia="ru-RU"/>
        </w:rPr>
      </w:pPr>
      <w:r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4. Инна Григорьевна, </w:t>
      </w:r>
      <w:r w:rsidR="002031B5"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 xml:space="preserve">не повлекут ли данные изменения дополнительную финансовую нагрузку </w:t>
      </w:r>
      <w:r w:rsidR="008A272B" w:rsidRPr="00800F98">
        <w:rPr>
          <w:rFonts w:ascii="Times New Roman" w:eastAsia="Times New Roman" w:hAnsi="Times New Roman"/>
          <w:b/>
          <w:sz w:val="28"/>
          <w:szCs w:val="30"/>
          <w:lang w:eastAsia="ru-RU"/>
        </w:rPr>
        <w:t>на субъектов хозяйствования?</w:t>
      </w:r>
    </w:p>
    <w:p w:rsidR="003A69BF" w:rsidRPr="00800F98" w:rsidRDefault="00536262" w:rsidP="00800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0"/>
          <w:lang w:eastAsia="ru-RU"/>
        </w:rPr>
      </w:pP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Изменения, которые будут внесены,</w:t>
      </w:r>
      <w:r w:rsidR="00AE621E" w:rsidRPr="00800F98">
        <w:rPr>
          <w:rFonts w:ascii="Times New Roman" w:eastAsia="Times New Roman" w:hAnsi="Times New Roman"/>
          <w:sz w:val="28"/>
          <w:szCs w:val="30"/>
          <w:lang w:eastAsia="ru-RU"/>
        </w:rPr>
        <w:t xml:space="preserve"> не подразумеваю</w:t>
      </w:r>
      <w:r w:rsidR="003A69BF" w:rsidRPr="00800F98">
        <w:rPr>
          <w:rFonts w:ascii="Times New Roman" w:eastAsia="Times New Roman" w:hAnsi="Times New Roman"/>
          <w:sz w:val="28"/>
          <w:szCs w:val="30"/>
          <w:lang w:eastAsia="ru-RU"/>
        </w:rPr>
        <w:t>т обязательное приобретение и использование карточного платежного терминала и, следовательно, не повлечет значительных расходов для субъектов хозяйствования, поскольку выполнение предлагаемой обязанности предполагает возможность использования в том числе программного обеспечения, позволяющего принимать безналичные платежи (например, приложение «Оплати», установка программного обеспечения банка на смартфон для возможности приема платежей с использованием банковских платежных карточек и иные варианты, не предусматривающие физическое наличие карточного платежного терминала).</w:t>
      </w:r>
    </w:p>
    <w:p w:rsidR="005F6B5D" w:rsidRPr="00800F98" w:rsidRDefault="003A69BF" w:rsidP="00800F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800F98">
        <w:rPr>
          <w:rFonts w:ascii="Times New Roman" w:eastAsia="Times New Roman" w:hAnsi="Times New Roman"/>
          <w:sz w:val="28"/>
          <w:szCs w:val="30"/>
          <w:lang w:eastAsia="ru-RU"/>
        </w:rPr>
        <w:t>Постановление вступает в силу с 1 июля 2025 г., что позволит субъектам хозяйствования заблаговременно подготовиться к новым требованиям, обязанность по соблюдению которых предусматривается постановлением.</w:t>
      </w:r>
    </w:p>
    <w:sectPr w:rsidR="005F6B5D" w:rsidRPr="00800F98" w:rsidSect="00800F9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05F" w:rsidRDefault="004F705F">
      <w:pPr>
        <w:spacing w:line="240" w:lineRule="auto"/>
      </w:pPr>
      <w:r>
        <w:separator/>
      </w:r>
    </w:p>
  </w:endnote>
  <w:endnote w:type="continuationSeparator" w:id="0">
    <w:p w:rsidR="004F705F" w:rsidRDefault="004F7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05F" w:rsidRDefault="004F705F">
      <w:pPr>
        <w:spacing w:after="0"/>
      </w:pPr>
      <w:r>
        <w:separator/>
      </w:r>
    </w:p>
  </w:footnote>
  <w:footnote w:type="continuationSeparator" w:id="0">
    <w:p w:rsidR="004F705F" w:rsidRDefault="004F70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EC3"/>
    <w:multiLevelType w:val="hybridMultilevel"/>
    <w:tmpl w:val="D5D61CFA"/>
    <w:lvl w:ilvl="0" w:tplc="FC84F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D346D8"/>
    <w:multiLevelType w:val="hybridMultilevel"/>
    <w:tmpl w:val="10AE399E"/>
    <w:lvl w:ilvl="0" w:tplc="E6E0A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02"/>
    <w:rsid w:val="000256DA"/>
    <w:rsid w:val="00057447"/>
    <w:rsid w:val="000B7199"/>
    <w:rsid w:val="00130BF1"/>
    <w:rsid w:val="001456AC"/>
    <w:rsid w:val="00197C98"/>
    <w:rsid w:val="001C4500"/>
    <w:rsid w:val="001D0A95"/>
    <w:rsid w:val="001D1CB1"/>
    <w:rsid w:val="002031B5"/>
    <w:rsid w:val="002215AB"/>
    <w:rsid w:val="0028110B"/>
    <w:rsid w:val="002917E5"/>
    <w:rsid w:val="002B72BF"/>
    <w:rsid w:val="002B7AC7"/>
    <w:rsid w:val="003034B8"/>
    <w:rsid w:val="00320328"/>
    <w:rsid w:val="003A61FF"/>
    <w:rsid w:val="003A69BF"/>
    <w:rsid w:val="003D19C7"/>
    <w:rsid w:val="004023C7"/>
    <w:rsid w:val="00423FC8"/>
    <w:rsid w:val="00460AE5"/>
    <w:rsid w:val="00496E55"/>
    <w:rsid w:val="004C7DFE"/>
    <w:rsid w:val="004E1D17"/>
    <w:rsid w:val="004F705F"/>
    <w:rsid w:val="00507103"/>
    <w:rsid w:val="00535D69"/>
    <w:rsid w:val="00536262"/>
    <w:rsid w:val="00591FE5"/>
    <w:rsid w:val="005A169B"/>
    <w:rsid w:val="005F6B5D"/>
    <w:rsid w:val="00696AC5"/>
    <w:rsid w:val="006C0F3F"/>
    <w:rsid w:val="007548E9"/>
    <w:rsid w:val="007607E1"/>
    <w:rsid w:val="007F776C"/>
    <w:rsid w:val="008006ED"/>
    <w:rsid w:val="00800F98"/>
    <w:rsid w:val="0084123E"/>
    <w:rsid w:val="008418F4"/>
    <w:rsid w:val="008A05F1"/>
    <w:rsid w:val="008A272B"/>
    <w:rsid w:val="008A6F44"/>
    <w:rsid w:val="008F4EA4"/>
    <w:rsid w:val="00930C49"/>
    <w:rsid w:val="009618EF"/>
    <w:rsid w:val="009C3982"/>
    <w:rsid w:val="009F42E3"/>
    <w:rsid w:val="00A824A4"/>
    <w:rsid w:val="00A868DF"/>
    <w:rsid w:val="00AA07BD"/>
    <w:rsid w:val="00AC1247"/>
    <w:rsid w:val="00AE621E"/>
    <w:rsid w:val="00B14E79"/>
    <w:rsid w:val="00BA5775"/>
    <w:rsid w:val="00BE31C6"/>
    <w:rsid w:val="00BF11DB"/>
    <w:rsid w:val="00BF3445"/>
    <w:rsid w:val="00C260D0"/>
    <w:rsid w:val="00C330A0"/>
    <w:rsid w:val="00C3326A"/>
    <w:rsid w:val="00C33C5E"/>
    <w:rsid w:val="00C56BCA"/>
    <w:rsid w:val="00C728CE"/>
    <w:rsid w:val="00C91E6B"/>
    <w:rsid w:val="00CC0629"/>
    <w:rsid w:val="00CD5092"/>
    <w:rsid w:val="00CF576E"/>
    <w:rsid w:val="00D361A0"/>
    <w:rsid w:val="00D53B02"/>
    <w:rsid w:val="00D81657"/>
    <w:rsid w:val="00DE4230"/>
    <w:rsid w:val="00DF4F91"/>
    <w:rsid w:val="00E4426D"/>
    <w:rsid w:val="00E53C15"/>
    <w:rsid w:val="00E54975"/>
    <w:rsid w:val="00E57F8F"/>
    <w:rsid w:val="00E912F2"/>
    <w:rsid w:val="00EE168E"/>
    <w:rsid w:val="00F06417"/>
    <w:rsid w:val="00F0793B"/>
    <w:rsid w:val="00F51FD5"/>
    <w:rsid w:val="00F86CE5"/>
    <w:rsid w:val="19E32B9B"/>
    <w:rsid w:val="25C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A74B2-ADF1-4101-AF0C-D359113C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975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497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E54975"/>
    <w:pPr>
      <w:spacing w:beforeAutospacing="1" w:after="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a6">
    <w:name w:val="Strong"/>
    <w:basedOn w:val="a0"/>
    <w:uiPriority w:val="99"/>
    <w:qFormat/>
    <w:locked/>
    <w:rsid w:val="00E549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Инна Григорьевна, на сегодняшний день большое внимание уделяется такому вопросу, как выплата заработной платы «в конвертах»</vt:lpstr>
    </vt:vector>
  </TitlesOfParts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Инна Григорьевна, на сегодняшний день большое внимание уделяется такому вопросу, как выплата заработной платы «в конвертах»</dc:title>
  <dc:subject/>
  <dc:creator>Белоцкая Анастасия Владимировна</dc:creator>
  <cp:keywords/>
  <dc:description/>
  <cp:lastModifiedBy>work020223@gmail.com</cp:lastModifiedBy>
  <cp:revision>4</cp:revision>
  <cp:lastPrinted>2023-11-03T13:21:00Z</cp:lastPrinted>
  <dcterms:created xsi:type="dcterms:W3CDTF">2023-11-11T05:50:00Z</dcterms:created>
  <dcterms:modified xsi:type="dcterms:W3CDTF">2023-11-11T05:56:00Z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3F5108B662FB4BAD963B8B5E7A50E1A8</vt:lpwstr>
  </property>
</Properties>
</file>