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923992" w:rsidRPr="00AE3FDD" w:rsidRDefault="00923992" w:rsidP="00A508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D6193E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ль 2021 г.)</w:t>
      </w:r>
    </w:p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 w:rsidR="000B7789" w:rsidRPr="00AE3FDD">
        <w:rPr>
          <w:rFonts w:ascii="Times New Roman" w:hAnsi="Times New Roman" w:cs="Times New Roman"/>
          <w:i/>
          <w:sz w:val="30"/>
          <w:szCs w:val="30"/>
        </w:rPr>
        <w:t xml:space="preserve">здравоохранения 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</w:t>
      </w:r>
      <w:r w:rsidR="00846C8B"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Республиканского центра гигиены, эпидемиологии и общественного здоровья, 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>материалов БелТА,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«СБ. Беларусь сегодня»</w:t>
      </w:r>
      <w:r w:rsidR="00CB24C0" w:rsidRPr="00AE3FDD">
        <w:rPr>
          <w:rFonts w:ascii="Times New Roman" w:hAnsi="Times New Roman" w:cs="Times New Roman"/>
          <w:i/>
          <w:sz w:val="30"/>
          <w:szCs w:val="30"/>
        </w:rPr>
        <w:t>,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 xml:space="preserve"> интернет-источников</w:t>
      </w:r>
    </w:p>
    <w:p w:rsidR="000B7789" w:rsidRPr="00AE3FDD" w:rsidRDefault="000B7789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Calibri" w:hAnsi="Times New Roman" w:cs="Times New Roman"/>
          <w:b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Бермудские острова – 62,91%, Сейшельские Острова – 68,38%,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lastRenderedPageBreak/>
        <w:t>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коронавируса: если часть населения провакцинировать,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заболевание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faq03"/>
      <w:bookmarkEnd w:id="0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летального, штамма коронавируса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коронавируса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порядка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, эффективность которых превышает 90%. Эффективность 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>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Прививочные пункты работают в поликлиниках, больницах, медсанчастях.</w:t>
      </w:r>
      <w:r w:rsidR="00591B0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разморозки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Жители г.Минска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млн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– легкие: кратковременное повышение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>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 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Lancet».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же, как и большинство используемых в мире вакцин. Это значит, что 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 w:cs="Times New Roman"/>
          <w:sz w:val="30"/>
          <w:szCs w:val="30"/>
        </w:rPr>
        <w:t xml:space="preserve">коронавирусу.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только первый компонент </w:t>
      </w:r>
      <w:r w:rsidR="00B76E6E" w:rsidRPr="00AE3FDD">
        <w:rPr>
          <w:rFonts w:ascii="Times New Roman" w:hAnsi="Times New Roman" w:cs="Times New Roman"/>
          <w:sz w:val="30"/>
          <w:szCs w:val="30"/>
        </w:rPr>
        <w:lastRenderedPageBreak/>
        <w:t>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среди получивших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 режиме в условиях пандемии.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lastRenderedPageBreak/>
        <w:t>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>то же время важно помнить, что хронические заболевания повышают риск тяжелого течения коронавируса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Гамалеи А.Гинцбург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г.Минска.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ситуацией будут использоваться ограничительные мероприятия, рекомендации о социальном дистанцировании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4210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2558" w:rsidRDefault="00372558" w:rsidP="00117BF5">
      <w:pPr>
        <w:spacing w:after="0" w:line="240" w:lineRule="auto"/>
      </w:pPr>
      <w:r>
        <w:separator/>
      </w:r>
    </w:p>
  </w:endnote>
  <w:endnote w:type="continuationSeparator" w:id="0">
    <w:p w:rsidR="00372558" w:rsidRDefault="00372558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2558" w:rsidRDefault="00372558" w:rsidP="00117BF5">
      <w:pPr>
        <w:spacing w:after="0" w:line="240" w:lineRule="auto"/>
      </w:pPr>
      <w:r>
        <w:separator/>
      </w:r>
    </w:p>
  </w:footnote>
  <w:footnote w:type="continuationSeparator" w:id="0">
    <w:p w:rsidR="00372558" w:rsidRDefault="00372558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377873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E3FDD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05491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2658C"/>
    <w:rsid w:val="00B3517F"/>
    <w:rsid w:val="00B3547D"/>
    <w:rsid w:val="00B4339D"/>
    <w:rsid w:val="00B45738"/>
    <w:rsid w:val="00B53F4A"/>
    <w:rsid w:val="00B54E0D"/>
    <w:rsid w:val="00B54E33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77B80-771B-4343-B779-7D8746BF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9D70-294A-481A-9B72-B8253EFC8B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Гость</cp:lastModifiedBy>
  <cp:revision>2</cp:revision>
  <cp:lastPrinted>2021-07-09T14:08:00Z</cp:lastPrinted>
  <dcterms:created xsi:type="dcterms:W3CDTF">2021-07-14T07:11:00Z</dcterms:created>
  <dcterms:modified xsi:type="dcterms:W3CDTF">2021-07-14T07:11:00Z</dcterms:modified>
</cp:coreProperties>
</file>