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10" w:rsidRDefault="00A3344C" w:rsidP="005E1110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3344C">
        <w:rPr>
          <w:rFonts w:ascii="Times New Roman" w:hAnsi="Times New Roman" w:cs="Times New Roman"/>
          <w:b/>
          <w:sz w:val="30"/>
          <w:szCs w:val="30"/>
        </w:rPr>
        <w:t>Гомельская область</w:t>
      </w:r>
      <w:r w:rsidR="005E1110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A3344C">
        <w:rPr>
          <w:rFonts w:ascii="Times New Roman" w:hAnsi="Times New Roman" w:cs="Times New Roman"/>
          <w:b/>
          <w:sz w:val="30"/>
          <w:szCs w:val="30"/>
        </w:rPr>
        <w:t xml:space="preserve"> 85 славных лет</w:t>
      </w:r>
      <w:r w:rsidR="005E1110">
        <w:rPr>
          <w:rFonts w:ascii="Times New Roman" w:hAnsi="Times New Roman" w:cs="Times New Roman"/>
          <w:b/>
          <w:sz w:val="30"/>
          <w:szCs w:val="30"/>
        </w:rPr>
        <w:t>.</w:t>
      </w:r>
    </w:p>
    <w:p w:rsidR="00A3344C" w:rsidRPr="00A3344C" w:rsidRDefault="00A3344C" w:rsidP="005E1110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1110">
        <w:rPr>
          <w:rFonts w:ascii="Times New Roman" w:hAnsi="Times New Roman" w:cs="Times New Roman"/>
          <w:i/>
          <w:sz w:val="30"/>
          <w:szCs w:val="30"/>
        </w:rPr>
        <w:t>Информационные материалы</w:t>
      </w:r>
    </w:p>
    <w:p w:rsidR="0064334D" w:rsidRDefault="0064334D" w:rsidP="00A3344C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1110" w:rsidRPr="005E1110" w:rsidRDefault="005E1110" w:rsidP="005E111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E1110">
        <w:rPr>
          <w:rFonts w:ascii="Times New Roman" w:hAnsi="Times New Roman" w:cs="Times New Roman"/>
          <w:sz w:val="30"/>
          <w:szCs w:val="30"/>
        </w:rPr>
        <w:t>15 января 2023</w:t>
      </w:r>
      <w:r>
        <w:rPr>
          <w:rFonts w:ascii="Times New Roman" w:hAnsi="Times New Roman" w:cs="Times New Roman"/>
          <w:sz w:val="30"/>
          <w:szCs w:val="30"/>
        </w:rPr>
        <w:t xml:space="preserve"> года исполнилось 85 лет со дня образования Гомельской области.</w:t>
      </w:r>
    </w:p>
    <w:p w:rsidR="005E1110" w:rsidRDefault="005E1110" w:rsidP="005E111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b/>
          <w:sz w:val="30"/>
          <w:szCs w:val="30"/>
        </w:rPr>
        <w:t>История образования Гомельской области</w:t>
      </w:r>
      <w:r w:rsidRPr="00A3344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После гражданской войны Гомельская губерния, образованная в апреле 1919 г., в которую входило 14 уездов, находилась в составе РСФСР. 6 декабря 1926 года постановлением Президиума ВЦИК Гомельская губерния была упразднена в результате присоединения ее территории к Белорусской и административно-территориального деления на округа и районы.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 1938 году в результате нового административно-территориального деления на территории современной области были образованы две области: Гомельская – с центром в Гомеле и Полесская – с центром в Мозыре.</w:t>
      </w:r>
    </w:p>
    <w:p w:rsidR="00A3344C" w:rsidRPr="005E1110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5E1110">
        <w:rPr>
          <w:rFonts w:ascii="Times New Roman" w:hAnsi="Times New Roman" w:cs="Times New Roman"/>
          <w:b/>
          <w:i/>
          <w:sz w:val="28"/>
          <w:szCs w:val="30"/>
        </w:rPr>
        <w:t>Справочно:</w:t>
      </w:r>
    </w:p>
    <w:p w:rsidR="00A3344C" w:rsidRPr="005E1110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E1110">
        <w:rPr>
          <w:rFonts w:ascii="Times New Roman" w:hAnsi="Times New Roman" w:cs="Times New Roman"/>
          <w:i/>
          <w:sz w:val="28"/>
          <w:szCs w:val="30"/>
        </w:rPr>
        <w:t>Гомельская область включала 14 районов: Буда-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Кошелевский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Ветковский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Гомельский,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Добрушский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Жлобинский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Журавичский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Кормянский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Лоевский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Речицкий, Рогачевский,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Светиловичский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Тереховский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Уваровичский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Чечерский. В 1939г. образован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Стрешинский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 район.</w:t>
      </w:r>
    </w:p>
    <w:p w:rsidR="00A3344C" w:rsidRPr="005E1110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E1110">
        <w:rPr>
          <w:rFonts w:ascii="Times New Roman" w:hAnsi="Times New Roman" w:cs="Times New Roman"/>
          <w:i/>
          <w:sz w:val="28"/>
          <w:szCs w:val="30"/>
        </w:rPr>
        <w:t xml:space="preserve">Полесская область включала 15 районов: Брагинский,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Василевичский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Глусский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Домановичский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Ельский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Житковичский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Комаринский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Копаткевичский,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Лельчицкий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Мозырский,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Наровлянский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Паричский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, Петриковский, Туровский,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Хойникский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. В 1939г. образованы Октябрьский и </w:t>
      </w:r>
      <w:proofErr w:type="spellStart"/>
      <w:r w:rsidRPr="005E1110">
        <w:rPr>
          <w:rFonts w:ascii="Times New Roman" w:hAnsi="Times New Roman" w:cs="Times New Roman"/>
          <w:i/>
          <w:sz w:val="28"/>
          <w:szCs w:val="30"/>
        </w:rPr>
        <w:t>Калинковичский</w:t>
      </w:r>
      <w:proofErr w:type="spellEnd"/>
      <w:r w:rsidRPr="005E1110">
        <w:rPr>
          <w:rFonts w:ascii="Times New Roman" w:hAnsi="Times New Roman" w:cs="Times New Roman"/>
          <w:i/>
          <w:sz w:val="28"/>
          <w:szCs w:val="30"/>
        </w:rPr>
        <w:t xml:space="preserve"> районы.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8 января 1954г. к Гомельской области были присоединены Полесская область, Октябрьский и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Паричские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районы Бобруйской области, существовавшей в послевоенный период, а после ряда укрупнений районов в настоящее время включает </w:t>
      </w:r>
      <w:r w:rsidRPr="00A3344C">
        <w:rPr>
          <w:rFonts w:ascii="Times New Roman" w:hAnsi="Times New Roman" w:cs="Times New Roman"/>
          <w:b/>
          <w:sz w:val="30"/>
          <w:szCs w:val="30"/>
        </w:rPr>
        <w:t xml:space="preserve">21 район и областной центр – </w:t>
      </w:r>
      <w:proofErr w:type="spellStart"/>
      <w:r w:rsidRPr="00A3344C">
        <w:rPr>
          <w:rFonts w:ascii="Times New Roman" w:hAnsi="Times New Roman" w:cs="Times New Roman"/>
          <w:b/>
          <w:sz w:val="30"/>
          <w:szCs w:val="30"/>
        </w:rPr>
        <w:t>г.Гомель</w:t>
      </w:r>
      <w:proofErr w:type="spellEnd"/>
      <w:r w:rsidRPr="00A3344C">
        <w:rPr>
          <w:rFonts w:ascii="Times New Roman" w:hAnsi="Times New Roman" w:cs="Times New Roman"/>
          <w:b/>
          <w:sz w:val="30"/>
          <w:szCs w:val="30"/>
        </w:rPr>
        <w:t>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 годы Великой Отечественной войны территория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была одним из важнейших очагов партизанского движения. Первыми Героями Советского Союза стали наши земляки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Т.П.Бумажков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Ф.И.Павловский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, которые возглавляли борьбу народных мстителей в Октябрьском районе. Всего против немецко-фашистских оккупантов вели борьбу 29 партизанских бригад, объединявших 117 отрядов и 10 отрядов особого назначения, в которых насчитывалось свыше 50 тысяч человек.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b/>
          <w:sz w:val="30"/>
          <w:szCs w:val="30"/>
        </w:rPr>
        <w:t>Звание Героя Советского Союза</w:t>
      </w:r>
      <w:r w:rsidRPr="00A3344C">
        <w:rPr>
          <w:rFonts w:ascii="Times New Roman" w:hAnsi="Times New Roman" w:cs="Times New Roman"/>
          <w:sz w:val="30"/>
          <w:szCs w:val="30"/>
        </w:rPr>
        <w:t xml:space="preserve"> присвоено 128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гомельчанам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, 23 жителя области стали полными кавалерами орденов Славы, свыше 100 тысяч награждены орденами и медалями.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Жители Гомельской области достойно выдержали испытания, выпавшие на их долю и в мирное время. Чернобыльская трагедия, нанесшая большой </w:t>
      </w:r>
      <w:r w:rsidRPr="00A3344C">
        <w:rPr>
          <w:rFonts w:ascii="Times New Roman" w:hAnsi="Times New Roman" w:cs="Times New Roman"/>
          <w:sz w:val="30"/>
          <w:szCs w:val="30"/>
        </w:rPr>
        <w:lastRenderedPageBreak/>
        <w:t xml:space="preserve">урон народному хозяйству и ранившая людей в самое сердце, не сломила их, не опустошила духовно. 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b/>
          <w:sz w:val="30"/>
          <w:szCs w:val="30"/>
        </w:rPr>
        <w:t>Современная Гомельщина</w:t>
      </w:r>
      <w:r w:rsidRPr="00A3344C">
        <w:rPr>
          <w:rFonts w:ascii="Times New Roman" w:hAnsi="Times New Roman" w:cs="Times New Roman"/>
          <w:sz w:val="30"/>
          <w:szCs w:val="30"/>
        </w:rPr>
        <w:t xml:space="preserve"> – крупнейший регион республики, обладающий большими природными, экономическими и интеллектуальными ресурсами.</w:t>
      </w:r>
    </w:p>
    <w:p w:rsidR="00A3344C" w:rsidRPr="005E1110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5E1110">
        <w:rPr>
          <w:rFonts w:ascii="Times New Roman" w:hAnsi="Times New Roman" w:cs="Times New Roman"/>
          <w:b/>
          <w:i/>
          <w:sz w:val="28"/>
          <w:szCs w:val="30"/>
        </w:rPr>
        <w:t>С</w:t>
      </w:r>
      <w:r w:rsidRPr="005E1110">
        <w:rPr>
          <w:rFonts w:ascii="Times New Roman" w:hAnsi="Times New Roman" w:cs="Times New Roman"/>
          <w:b/>
          <w:i/>
          <w:sz w:val="28"/>
          <w:szCs w:val="30"/>
        </w:rPr>
        <w:t>п</w:t>
      </w:r>
      <w:r w:rsidRPr="005E1110">
        <w:rPr>
          <w:rFonts w:ascii="Times New Roman" w:hAnsi="Times New Roman" w:cs="Times New Roman"/>
          <w:b/>
          <w:i/>
          <w:sz w:val="28"/>
          <w:szCs w:val="30"/>
        </w:rPr>
        <w:t>равочно:</w:t>
      </w:r>
    </w:p>
    <w:p w:rsidR="00A3344C" w:rsidRPr="005E1110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E1110">
        <w:rPr>
          <w:rFonts w:ascii="Times New Roman" w:hAnsi="Times New Roman" w:cs="Times New Roman"/>
          <w:i/>
          <w:sz w:val="28"/>
          <w:szCs w:val="30"/>
        </w:rPr>
        <w:t xml:space="preserve">Гомельская область является крупнейшей в Республике Беларусь. Площадь ее территории – почти </w:t>
      </w:r>
      <w:r w:rsidRPr="005E1110">
        <w:rPr>
          <w:rFonts w:ascii="Times New Roman" w:hAnsi="Times New Roman" w:cs="Times New Roman"/>
          <w:i/>
          <w:sz w:val="28"/>
          <w:szCs w:val="30"/>
        </w:rPr>
        <w:t>40,5</w:t>
      </w:r>
      <w:r w:rsidRPr="005E1110">
        <w:rPr>
          <w:rFonts w:ascii="Times New Roman" w:hAnsi="Times New Roman" w:cs="Times New Roman"/>
          <w:i/>
          <w:sz w:val="28"/>
          <w:szCs w:val="30"/>
        </w:rPr>
        <w:t xml:space="preserve"> тысяч квадратных километров, что составляет пятую часть территории республики.</w:t>
      </w:r>
    </w:p>
    <w:p w:rsidR="00A3344C" w:rsidRPr="005E1110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E1110">
        <w:rPr>
          <w:rFonts w:ascii="Times New Roman" w:hAnsi="Times New Roman" w:cs="Times New Roman"/>
          <w:i/>
          <w:sz w:val="28"/>
          <w:szCs w:val="30"/>
        </w:rPr>
        <w:t>Население Гомельской области составляет около полутора миллионов человек. В экономике занято более 573</w:t>
      </w:r>
      <w:r w:rsidRPr="005E1110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Pr="005E1110">
        <w:rPr>
          <w:rFonts w:ascii="Times New Roman" w:hAnsi="Times New Roman" w:cs="Times New Roman"/>
          <w:i/>
          <w:sz w:val="28"/>
          <w:szCs w:val="30"/>
        </w:rPr>
        <w:t>тысяч человек.</w:t>
      </w:r>
    </w:p>
    <w:p w:rsidR="00A3344C" w:rsidRPr="005E1110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E1110">
        <w:rPr>
          <w:rFonts w:ascii="Times New Roman" w:hAnsi="Times New Roman" w:cs="Times New Roman"/>
          <w:i/>
          <w:sz w:val="28"/>
          <w:szCs w:val="30"/>
        </w:rPr>
        <w:t>У нас добывается вся белорусская нефть, газ, производится вся белорусская целлюлоза, более 90% комбайнов, стали и листового полированного стекла, свыше 80% обоев, пищевой соли, изделий из фарфора, свыше половины автомобильного топлива.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 Основа экономики области – это </w:t>
      </w:r>
      <w:r w:rsidRPr="00A3344C">
        <w:rPr>
          <w:rFonts w:ascii="Times New Roman" w:hAnsi="Times New Roman" w:cs="Times New Roman"/>
          <w:b/>
          <w:sz w:val="30"/>
          <w:szCs w:val="30"/>
        </w:rPr>
        <w:t>промышленный комплекс</w:t>
      </w:r>
      <w:r w:rsidRPr="00A3344C">
        <w:rPr>
          <w:rFonts w:ascii="Times New Roman" w:hAnsi="Times New Roman" w:cs="Times New Roman"/>
          <w:sz w:val="30"/>
          <w:szCs w:val="30"/>
        </w:rPr>
        <w:t xml:space="preserve">, в котором формируется около 40% валового регионального продукта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На Гомельщине осуществляется вся добыча белорусской нефти и газа, производство оконного стекла, всех кормоуборочных комбайнов и около 90% зерноуборочных комбайнов, более 90% стали, более 40% бумаги и картона, около половины автомобильного бензина и дизельного топлива.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 число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валообразующих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для области предприятий входят</w:t>
      </w:r>
      <w:r w:rsidR="0095229B">
        <w:rPr>
          <w:rFonts w:ascii="Times New Roman" w:hAnsi="Times New Roman" w:cs="Times New Roman"/>
          <w:sz w:val="30"/>
          <w:szCs w:val="30"/>
        </w:rPr>
        <w:t xml:space="preserve"> </w:t>
      </w:r>
      <w:r w:rsidRPr="00A3344C">
        <w:rPr>
          <w:rFonts w:ascii="Times New Roman" w:hAnsi="Times New Roman" w:cs="Times New Roman"/>
          <w:sz w:val="30"/>
          <w:szCs w:val="30"/>
        </w:rPr>
        <w:t>ОАО «Мозырский нефтеперерабатывающий завод», РУП ПО «Белоруснефть», ОАО «Белорусский металлургический завод», РУП «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Гомельэнерго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», ОАО «Гомельский химический завод», ОАО «Гомельский завод литья и нормалей», ОАО «Рогачевский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молочноконсервный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комбинат», ОАО «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СветлогорскХимволокно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», ОАО «Речицкий метизный завод».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Активно развивалась </w:t>
      </w:r>
      <w:r w:rsidRPr="00A3344C">
        <w:rPr>
          <w:rFonts w:ascii="Times New Roman" w:hAnsi="Times New Roman" w:cs="Times New Roman"/>
          <w:b/>
          <w:sz w:val="30"/>
          <w:szCs w:val="30"/>
        </w:rPr>
        <w:t>пищевая промышленность</w:t>
      </w:r>
      <w:r w:rsidRPr="00A3344C">
        <w:rPr>
          <w:rFonts w:ascii="Times New Roman" w:hAnsi="Times New Roman" w:cs="Times New Roman"/>
          <w:sz w:val="30"/>
          <w:szCs w:val="30"/>
        </w:rPr>
        <w:t xml:space="preserve"> области: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ОАО «Туровский молочный комбинат» увеличены производственные мощности по переработке сырья. Сегодня это современное высокотехнологичное предприятие по производству полутвердых и мягких сыров европейских сортов, оснащенное новейшим высокопроизводительным оборудованием;</w:t>
      </w:r>
      <w:r w:rsidR="0095229B">
        <w:rPr>
          <w:rFonts w:ascii="Times New Roman" w:hAnsi="Times New Roman" w:cs="Times New Roman"/>
          <w:sz w:val="30"/>
          <w:szCs w:val="30"/>
        </w:rPr>
        <w:t xml:space="preserve"> </w:t>
      </w:r>
      <w:r w:rsidRPr="00A3344C">
        <w:rPr>
          <w:rFonts w:ascii="Times New Roman" w:hAnsi="Times New Roman" w:cs="Times New Roman"/>
          <w:sz w:val="30"/>
          <w:szCs w:val="30"/>
        </w:rPr>
        <w:t>в Светлогорском филиале Калинковичского молочного комбината создано производство сыров сычужных и сыворотки молочной концентрированной 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Проведено техническое перевооружение и модернизация ОАО «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Милкавита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».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Кондитерской фабрикой «Спартак» создано производство полых вафельных изделий, завертки плоских глазированных и </w:t>
      </w:r>
      <w:proofErr w:type="gramStart"/>
      <w:r w:rsidRPr="00A3344C">
        <w:rPr>
          <w:rFonts w:ascii="Times New Roman" w:hAnsi="Times New Roman" w:cs="Times New Roman"/>
          <w:sz w:val="30"/>
          <w:szCs w:val="30"/>
        </w:rPr>
        <w:t>неглазированных вафельных конфет</w:t>
      </w:r>
      <w:proofErr w:type="gramEnd"/>
      <w:r w:rsidRPr="00A3344C">
        <w:rPr>
          <w:rFonts w:ascii="Times New Roman" w:hAnsi="Times New Roman" w:cs="Times New Roman"/>
          <w:sz w:val="30"/>
          <w:szCs w:val="30"/>
        </w:rPr>
        <w:t xml:space="preserve"> и вафельных батончиков.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lastRenderedPageBreak/>
        <w:t>В области работают предприятия, созданные с участием иностранного капитала из более 40 стран мира, в числе которых Россия, Украина, Австрия, Германия, Италия, Кипр, Польша, Латвия, Литва, Люксембург и другие.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Гомельская экономика является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экспортоориентированной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. Более 50% всей произведенной продукции поставляется на рынки стран ближнего и дальнего зарубежья.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Внешнеторговые отношения связывают организации Гомельской области с партнерами из более чем 116 стран мира.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Гомельская область движется по пути интенсивного развития </w:t>
      </w:r>
      <w:r w:rsidRPr="0064334D">
        <w:rPr>
          <w:rFonts w:ascii="Times New Roman" w:hAnsi="Times New Roman" w:cs="Times New Roman"/>
          <w:b/>
          <w:sz w:val="30"/>
          <w:szCs w:val="30"/>
        </w:rPr>
        <w:t>сельского хозяйства</w:t>
      </w:r>
      <w:r w:rsidRPr="00A3344C">
        <w:rPr>
          <w:rFonts w:ascii="Times New Roman" w:hAnsi="Times New Roman" w:cs="Times New Roman"/>
          <w:sz w:val="30"/>
          <w:szCs w:val="30"/>
        </w:rPr>
        <w:t>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 области насчитывается </w:t>
      </w:r>
      <w:r w:rsidRPr="0064334D">
        <w:rPr>
          <w:rFonts w:ascii="Times New Roman" w:hAnsi="Times New Roman" w:cs="Times New Roman"/>
          <w:b/>
          <w:sz w:val="30"/>
          <w:szCs w:val="30"/>
        </w:rPr>
        <w:t>215 сельскохозяйственных организаций</w:t>
      </w:r>
      <w:r w:rsidRPr="00A3344C">
        <w:rPr>
          <w:rFonts w:ascii="Times New Roman" w:hAnsi="Times New Roman" w:cs="Times New Roman"/>
          <w:sz w:val="30"/>
          <w:szCs w:val="30"/>
        </w:rPr>
        <w:t xml:space="preserve"> различных форм собственности и </w:t>
      </w:r>
      <w:r w:rsidRPr="0064334D">
        <w:rPr>
          <w:rFonts w:ascii="Times New Roman" w:hAnsi="Times New Roman" w:cs="Times New Roman"/>
          <w:b/>
          <w:sz w:val="30"/>
          <w:szCs w:val="30"/>
        </w:rPr>
        <w:t>423 крестьянско-фермерских хозяйства</w:t>
      </w:r>
      <w:r w:rsidRPr="00A3344C">
        <w:rPr>
          <w:rFonts w:ascii="Times New Roman" w:hAnsi="Times New Roman" w:cs="Times New Roman"/>
          <w:sz w:val="30"/>
          <w:szCs w:val="30"/>
        </w:rPr>
        <w:t>. Сельскохозяйственные угодья составляют 1,2 млн. га.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334D">
        <w:rPr>
          <w:rFonts w:ascii="Times New Roman" w:hAnsi="Times New Roman" w:cs="Times New Roman"/>
          <w:b/>
          <w:sz w:val="30"/>
          <w:szCs w:val="30"/>
        </w:rPr>
        <w:t>Строительная отрасль</w:t>
      </w:r>
      <w:r w:rsidRPr="00A3344C">
        <w:rPr>
          <w:rFonts w:ascii="Times New Roman" w:hAnsi="Times New Roman" w:cs="Times New Roman"/>
          <w:sz w:val="30"/>
          <w:szCs w:val="30"/>
        </w:rPr>
        <w:t xml:space="preserve"> Гомельской области включает более тысячи </w:t>
      </w:r>
      <w:proofErr w:type="gramStart"/>
      <w:r w:rsidRPr="00A3344C">
        <w:rPr>
          <w:rFonts w:ascii="Times New Roman" w:hAnsi="Times New Roman" w:cs="Times New Roman"/>
          <w:sz w:val="30"/>
          <w:szCs w:val="30"/>
        </w:rPr>
        <w:t>организаций всех форм собственности с общей численностью</w:t>
      </w:r>
      <w:proofErr w:type="gramEnd"/>
      <w:r w:rsidRPr="00A3344C">
        <w:rPr>
          <w:rFonts w:ascii="Times New Roman" w:hAnsi="Times New Roman" w:cs="Times New Roman"/>
          <w:sz w:val="30"/>
          <w:szCs w:val="30"/>
        </w:rPr>
        <w:t xml:space="preserve"> работающих свыше 27 тысяч человек.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 прошедшей пятилетке реализованы значимые для области проекты</w:t>
      </w:r>
      <w:r w:rsidR="0064334D">
        <w:rPr>
          <w:rFonts w:ascii="Times New Roman" w:hAnsi="Times New Roman" w:cs="Times New Roman"/>
          <w:sz w:val="30"/>
          <w:szCs w:val="30"/>
        </w:rPr>
        <w:t xml:space="preserve">, </w:t>
      </w:r>
      <w:r w:rsidRPr="00A3344C">
        <w:rPr>
          <w:rFonts w:ascii="Times New Roman" w:hAnsi="Times New Roman" w:cs="Times New Roman"/>
          <w:sz w:val="30"/>
          <w:szCs w:val="30"/>
        </w:rPr>
        <w:t>связанные с развитием транспортной инфраструктуры.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Реконструированный мост через реку Припять в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Житковичском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районе торжественно открыт 7 ноября 2018 года.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31 октября 2019 года в Гомельском районе открыт реконструированный мост через реку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Сож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на трассе М8.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4 ноября 2022 года, после капитального ремонта, открыт обновленный путепровод «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Сельмашевский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».</w:t>
      </w:r>
    </w:p>
    <w:p w:rsidR="00A3344C" w:rsidRPr="00A3344C" w:rsidRDefault="00A3344C" w:rsidP="0095229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Гомельская область обладает достаточно развитым </w:t>
      </w:r>
      <w:r w:rsidRPr="0064334D">
        <w:rPr>
          <w:rFonts w:ascii="Times New Roman" w:hAnsi="Times New Roman" w:cs="Times New Roman"/>
          <w:b/>
          <w:sz w:val="30"/>
          <w:szCs w:val="30"/>
        </w:rPr>
        <w:t>научно-техническим сектором</w:t>
      </w:r>
      <w:r w:rsidRPr="00A3344C">
        <w:rPr>
          <w:rFonts w:ascii="Times New Roman" w:hAnsi="Times New Roman" w:cs="Times New Roman"/>
          <w:sz w:val="30"/>
          <w:szCs w:val="30"/>
        </w:rPr>
        <w:t xml:space="preserve">, который представлен 3 институтами Национальной академии наук Беларуси, более чем 20 отраслевыми научными и проектными институтами, специальными конструкторскими бюро, в которых задействованы порядка 3 тысяч сотрудников. 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334D">
        <w:rPr>
          <w:rFonts w:ascii="Times New Roman" w:hAnsi="Times New Roman" w:cs="Times New Roman"/>
          <w:b/>
          <w:sz w:val="30"/>
          <w:szCs w:val="30"/>
        </w:rPr>
        <w:t>Система образования</w:t>
      </w:r>
      <w:r w:rsidRPr="00A3344C">
        <w:rPr>
          <w:rFonts w:ascii="Times New Roman" w:hAnsi="Times New Roman" w:cs="Times New Roman"/>
          <w:sz w:val="30"/>
          <w:szCs w:val="30"/>
        </w:rPr>
        <w:t xml:space="preserve"> Гомельской области насчитывает 495 учреждений дошкольного, 530 – общего среднего, 32 – специального, 51 – профессионально-технического и среднего специального образования, 57 учреждений дополнительного образования детей и молодежи. Кроме того, на территории области находятся </w:t>
      </w:r>
      <w:r w:rsidRPr="0064334D">
        <w:rPr>
          <w:rFonts w:ascii="Times New Roman" w:hAnsi="Times New Roman" w:cs="Times New Roman"/>
          <w:b/>
          <w:sz w:val="30"/>
          <w:szCs w:val="30"/>
        </w:rPr>
        <w:t>7 учреждений</w:t>
      </w:r>
      <w:r w:rsidRPr="00A3344C">
        <w:rPr>
          <w:rFonts w:ascii="Times New Roman" w:hAnsi="Times New Roman" w:cs="Times New Roman"/>
          <w:sz w:val="30"/>
          <w:szCs w:val="30"/>
        </w:rPr>
        <w:t>, позволяющих получить высшее образование, областной институт развития образования.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 области созданы необходимые условия для развития детей и получения ими качественного образования.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Радуют и результаты международных и республиканских олимпиад.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С 2018 по 2022 год учащиеся области награждены 35 медалями. Завоеваны 8 золотых, 12 серебряных и 15 бронзовых медалей по информатике, математике, физике.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lastRenderedPageBreak/>
        <w:t>Стабильно высоким держится уровень числа учащихся, получивших аттестаты особого образца с награждением золотой (серебряной) медалью: 2018г. – 489, 2019г. – 514, 2020г. – 490, 2021г. – 554, 2022г. – 552.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По итогам централизованного тестирования область на протяжении пяти лет Гомельщина занимает лидирующую позицию в республике – в сумме за это время получено </w:t>
      </w:r>
      <w:r w:rsidRPr="0095229B">
        <w:rPr>
          <w:rFonts w:ascii="Times New Roman" w:hAnsi="Times New Roman" w:cs="Times New Roman"/>
          <w:b/>
          <w:sz w:val="30"/>
          <w:szCs w:val="30"/>
        </w:rPr>
        <w:t xml:space="preserve">267 </w:t>
      </w:r>
      <w:proofErr w:type="spellStart"/>
      <w:r w:rsidRPr="0095229B">
        <w:rPr>
          <w:rFonts w:ascii="Times New Roman" w:hAnsi="Times New Roman" w:cs="Times New Roman"/>
          <w:b/>
          <w:sz w:val="30"/>
          <w:szCs w:val="30"/>
        </w:rPr>
        <w:t>стобалльных</w:t>
      </w:r>
      <w:proofErr w:type="spellEnd"/>
      <w:r w:rsidRPr="0095229B">
        <w:rPr>
          <w:rFonts w:ascii="Times New Roman" w:hAnsi="Times New Roman" w:cs="Times New Roman"/>
          <w:b/>
          <w:sz w:val="30"/>
          <w:szCs w:val="30"/>
        </w:rPr>
        <w:t xml:space="preserve"> сертификатов</w:t>
      </w:r>
      <w:r w:rsidRPr="00A3344C">
        <w:rPr>
          <w:rFonts w:ascii="Times New Roman" w:hAnsi="Times New Roman" w:cs="Times New Roman"/>
          <w:sz w:val="30"/>
          <w:szCs w:val="30"/>
        </w:rPr>
        <w:t xml:space="preserve"> (2018г. – 50, 2019г. – 44, 2020г. – 57, 2021г. – 71, 2022г. – 45).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334D">
        <w:rPr>
          <w:rFonts w:ascii="Times New Roman" w:hAnsi="Times New Roman" w:cs="Times New Roman"/>
          <w:b/>
          <w:sz w:val="30"/>
          <w:szCs w:val="30"/>
        </w:rPr>
        <w:t>Здравоохранение</w:t>
      </w:r>
      <w:r w:rsidRPr="00A3344C">
        <w:rPr>
          <w:rFonts w:ascii="Times New Roman" w:hAnsi="Times New Roman" w:cs="Times New Roman"/>
          <w:sz w:val="30"/>
          <w:szCs w:val="30"/>
        </w:rPr>
        <w:t xml:space="preserve"> Гомельской области представлено развитой инфраструктурой сети учреждений, обеспечивающих оказание полного спектра первичной и специализированной медицинской помощи, равнодоступной как городскому, так и сельскому населению.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Особое внимание уделяется профилактической направленности здравоохранения.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Настоящим испытанием в 2020 году для гомельских медиков стало сражение с COVID-19 , которое они с успехом выиграли.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Только за 2021-2022г.г. в учреждения здравоохранения региона приобретено 9 компьютерных томографов.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 2021 году на базе учреждений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г.Гомель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открыты консультативный центр лазерной и малоинвазивной хирургии, центр коллективного пользования по эндоскопической диагностике заболеваний ЛОР-органов, физиотерапии и медицинской реабилитации, оказанию медицинской помощи пациентам с хронической сердечной недостаточностью, городской консультативный глаукомный кабинет.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С 1 апреля 2022г. в Гомельском областном клиническом госпитале инвалидов Отечественной войны введен в эксплуатацию рентгеновский ангиографический аппарат, что позволило проводить операции на сосудах различной локализации.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1 июня 2022г. в Добруше после капитального ремонта открылось детское консультативное педиатрическое отделение, а в Петрикове в канун Дня Независимости – здание нового роддома.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Особое внимание уделяется дальнейшему развитию специализированной медицинской помощи по различным направлениям – в кардиологии и кардиохирургии, онкологии, травматологии и ортопедии, нейрохирургии, офтальмологии и др. Перспективно развивается трансплантология.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Вместе с тем, здоровье – это не только отсутствие болезней или недугов, но и гармоничное духовное, физическое и социальное благополучие.</w:t>
      </w:r>
    </w:p>
    <w:p w:rsidR="00A3344C" w:rsidRPr="0064334D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 Гомельской области создана и активно развивается спортивная база для физкультурно-оздоровительных и спортивно-массовых мероприятий. В регионе функционируют </w:t>
      </w:r>
      <w:r w:rsidRPr="0064334D">
        <w:rPr>
          <w:rFonts w:ascii="Times New Roman" w:hAnsi="Times New Roman" w:cs="Times New Roman"/>
          <w:b/>
          <w:sz w:val="30"/>
          <w:szCs w:val="30"/>
        </w:rPr>
        <w:t>1936</w:t>
      </w:r>
      <w:r w:rsidR="0064334D" w:rsidRPr="006433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4334D">
        <w:rPr>
          <w:rFonts w:ascii="Times New Roman" w:hAnsi="Times New Roman" w:cs="Times New Roman"/>
          <w:b/>
          <w:sz w:val="30"/>
          <w:szCs w:val="30"/>
        </w:rPr>
        <w:t>физкультурно-спортивных сооружений.</w:t>
      </w:r>
    </w:p>
    <w:p w:rsidR="0064334D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4334D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</w:p>
    <w:p w:rsidR="00A3344C" w:rsidRPr="0064334D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4334D">
        <w:rPr>
          <w:rFonts w:ascii="Times New Roman" w:hAnsi="Times New Roman" w:cs="Times New Roman"/>
          <w:i/>
          <w:sz w:val="30"/>
          <w:szCs w:val="30"/>
        </w:rPr>
        <w:lastRenderedPageBreak/>
        <w:t xml:space="preserve">23 стадиона, 6 манежей, 60 спортивных ядер, 2 ледовых дворца, 2 открытых сезонных катка, горнолыжный комплекс, 2 </w:t>
      </w:r>
      <w:proofErr w:type="spellStart"/>
      <w:r w:rsidRPr="0064334D">
        <w:rPr>
          <w:rFonts w:ascii="Times New Roman" w:hAnsi="Times New Roman" w:cs="Times New Roman"/>
          <w:i/>
          <w:sz w:val="30"/>
          <w:szCs w:val="30"/>
        </w:rPr>
        <w:t>лыжероллерные</w:t>
      </w:r>
      <w:proofErr w:type="spellEnd"/>
      <w:r w:rsidRPr="0064334D">
        <w:rPr>
          <w:rFonts w:ascii="Times New Roman" w:hAnsi="Times New Roman" w:cs="Times New Roman"/>
          <w:i/>
          <w:sz w:val="30"/>
          <w:szCs w:val="30"/>
        </w:rPr>
        <w:t xml:space="preserve"> трассы, 14 гребных баз, 6 лыжных баз, 739 спортивных залов, 127 плавательных бассейнов (из них 15 стандартных), аквапарк, 319 приспособленных помещений для занятий физической культурой и спортом и другие.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Следует отметить, что Гомельская область на протяжении последних лет удерживает вторую позицию в Республике Беларусь (после столицы) по подготовке спортивного резерва и спортсменов высокого класса.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 высшей лиге играют 12 команд : футбол – 2 мужские и 1 женская, волейбол – 1 мужская и 1 женская, гандбол – 1 мужская и 1 женская, баскетбол – 1 мужская и 1 женская, хоккей с шайбой – 2 мужские, хоккей на траве – 1 мужская.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 спорте высших достижений Гомельская область занимает одну из лидирующих позиций в республике.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Проводится постоянная работа по улучшению спортивной инфраструктуры.</w:t>
      </w:r>
      <w:r w:rsidR="0095229B">
        <w:rPr>
          <w:rFonts w:ascii="Times New Roman" w:hAnsi="Times New Roman" w:cs="Times New Roman"/>
          <w:sz w:val="30"/>
          <w:szCs w:val="30"/>
        </w:rPr>
        <w:t xml:space="preserve"> </w:t>
      </w:r>
      <w:r w:rsidRPr="00A3344C">
        <w:rPr>
          <w:rFonts w:ascii="Times New Roman" w:hAnsi="Times New Roman" w:cs="Times New Roman"/>
          <w:sz w:val="30"/>
          <w:szCs w:val="30"/>
        </w:rPr>
        <w:t xml:space="preserve">С августа 2019г. в Гомеле заработала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лыжероллерная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трасса. Это один из проектов, который реализован по поручению Главы государства.</w:t>
      </w:r>
    </w:p>
    <w:p w:rsidR="0064334D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4334D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</w:p>
    <w:p w:rsidR="00A3344C" w:rsidRPr="0064334D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4334D">
        <w:rPr>
          <w:rFonts w:ascii="Times New Roman" w:hAnsi="Times New Roman" w:cs="Times New Roman"/>
          <w:i/>
          <w:sz w:val="30"/>
          <w:szCs w:val="30"/>
        </w:rPr>
        <w:t>протяженность трассы в районе улицы Луговой — 1 км. Наличие перемычки позволяет формировать дистанции, кратные 500м, в зависимости от типа соревнований и возраста участников. Также предусмотрено два подъема различной крутизны высотой по три метра. Ширина трассы — 4м, покрытие — асфальтобетон.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Имеется и полуоткрытое биатлонное стрельбище на 24 мишени для мелкокалиберных винтовок (дистанция стрельбы — 50м), трибуны вместимостью 500 человек, а также мини-футбольное поле, которое зимой будет использоваться как площадка для хранения снега.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 сентябре 2019г. после реконструкции открыт бассейн в Мозыре.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 2019 году завершено строительство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воздухоопорного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футбольного манежа в районе стадиона «Луч» по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ул.Волгоградской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г.Гомель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, который в торжественной обстановке открыт для жителей и гостей областного центра 4 января 2020 года.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 2021 году после реконструкции открыто футбольное поле спортивной арены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Калинковичской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СДЮШОР №2.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 сентябре 2022г.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гомельчане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получили ценный подарок ко Дню города – многофункциональный спортивно-развлекательный комплекс рядом с ДК «Фестивальный».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7 ноября 2022г. – в Жлобине состоялось торжественное открытие современной ледовой арены.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lastRenderedPageBreak/>
        <w:t>Физическое здоровье неразрывно связано с духовным. Имея богатое культурное наследие, в области значительное внимание уделяют его сохранению и приумножению.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Своеобразие истории, традиций, духовной и материальной культуры в каждом уголке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исследуют и доносят до посетителей </w:t>
      </w:r>
      <w:r w:rsidRPr="0064334D">
        <w:rPr>
          <w:rFonts w:ascii="Times New Roman" w:hAnsi="Times New Roman" w:cs="Times New Roman"/>
          <w:b/>
          <w:sz w:val="30"/>
          <w:szCs w:val="30"/>
        </w:rPr>
        <w:t>26 музейных учреждений.</w:t>
      </w:r>
      <w:r w:rsidRPr="00A3344C">
        <w:rPr>
          <w:rFonts w:ascii="Times New Roman" w:hAnsi="Times New Roman" w:cs="Times New Roman"/>
          <w:sz w:val="30"/>
          <w:szCs w:val="30"/>
        </w:rPr>
        <w:t xml:space="preserve"> Наиболее известное из них –Гомельский дворцово-парковый ансамбль.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На территории региона проводятся многочисленные фестивали, конкурсы, пленэры, в которых принимают участие сотни людей из Беларуси и разных стран мира.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>В свой юбилейный год Гомельщина вновь станет местом проведения целого ряда творческих форумов: Международный детский конкурс «Музыка надежды», республиканских фестивалей народного юмора «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Автюки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Калинковичском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районе и фольклорного искусства «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Берагіня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г.п.Октябрьский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344C">
        <w:rPr>
          <w:rFonts w:ascii="Times New Roman" w:hAnsi="Times New Roman" w:cs="Times New Roman"/>
          <w:sz w:val="30"/>
          <w:szCs w:val="30"/>
        </w:rPr>
        <w:t xml:space="preserve">Все эти достижения стали возможными благодаря созидательной деятельности многих поколений. В трудовых победах – неугасимая энергия, сила и талант тысяч людей, безграничная любовь к своей малой родине каждого жителя </w:t>
      </w:r>
      <w:proofErr w:type="spellStart"/>
      <w:r w:rsidRPr="00A3344C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A3344C">
        <w:rPr>
          <w:rFonts w:ascii="Times New Roman" w:hAnsi="Times New Roman" w:cs="Times New Roman"/>
          <w:sz w:val="30"/>
          <w:szCs w:val="30"/>
        </w:rPr>
        <w:t>.</w:t>
      </w:r>
    </w:p>
    <w:p w:rsidR="00A3344C" w:rsidRPr="00A3344C" w:rsidRDefault="00A3344C" w:rsidP="00A3344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3344C" w:rsidRDefault="00A3344C" w:rsidP="00A3344C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30"/>
        </w:rPr>
      </w:pPr>
      <w:r w:rsidRPr="00A3344C">
        <w:rPr>
          <w:rFonts w:ascii="Times New Roman" w:hAnsi="Times New Roman" w:cs="Times New Roman"/>
          <w:i/>
          <w:sz w:val="24"/>
          <w:szCs w:val="30"/>
        </w:rPr>
        <w:t xml:space="preserve">Главное управление идеологической работы, </w:t>
      </w:r>
    </w:p>
    <w:p w:rsidR="00A3344C" w:rsidRPr="00A3344C" w:rsidRDefault="00A3344C" w:rsidP="00A3344C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30"/>
        </w:rPr>
      </w:pPr>
      <w:bookmarkStart w:id="0" w:name="_GoBack"/>
      <w:bookmarkEnd w:id="0"/>
      <w:r w:rsidRPr="00A3344C">
        <w:rPr>
          <w:rFonts w:ascii="Times New Roman" w:hAnsi="Times New Roman" w:cs="Times New Roman"/>
          <w:i/>
          <w:sz w:val="24"/>
          <w:szCs w:val="30"/>
        </w:rPr>
        <w:t>культуры и по делам молодежи облисполкома</w:t>
      </w:r>
    </w:p>
    <w:sectPr w:rsidR="00A3344C" w:rsidRPr="00A3344C" w:rsidSect="005E1110">
      <w:pgSz w:w="11906" w:h="16838"/>
      <w:pgMar w:top="851" w:right="850" w:bottom="709" w:left="1134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4C"/>
    <w:rsid w:val="005E1110"/>
    <w:rsid w:val="0064334D"/>
    <w:rsid w:val="008E4A1C"/>
    <w:rsid w:val="0095229B"/>
    <w:rsid w:val="00A3344C"/>
    <w:rsid w:val="00F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6FF1"/>
  <w15:chartTrackingRefBased/>
  <w15:docId w15:val="{A5D30626-5A05-4CFF-8323-F63CF1A8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Userrs</dc:creator>
  <cp:keywords/>
  <dc:description/>
  <cp:lastModifiedBy>Userrs</cp:lastModifiedBy>
  <cp:revision>1</cp:revision>
  <dcterms:created xsi:type="dcterms:W3CDTF">2023-01-13T11:29:00Z</dcterms:created>
  <dcterms:modified xsi:type="dcterms:W3CDTF">2023-01-13T13:24:00Z</dcterms:modified>
</cp:coreProperties>
</file>