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4B" w:rsidRDefault="00E8774B" w:rsidP="00E8774B">
      <w:pPr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Бюджет Петриковского района на 202</w:t>
      </w:r>
      <w:r w:rsidR="00CB7A24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</w:t>
      </w:r>
    </w:p>
    <w:p w:rsidR="00E8774B" w:rsidRDefault="00E8774B" w:rsidP="00E8774B">
      <w:pPr>
        <w:pStyle w:val="a5"/>
        <w:ind w:firstLine="709"/>
        <w:rPr>
          <w:color w:val="FF0000"/>
          <w:sz w:val="30"/>
          <w:szCs w:val="30"/>
        </w:rPr>
      </w:pPr>
    </w:p>
    <w:p w:rsidR="00E8774B" w:rsidRDefault="00E8774B" w:rsidP="00E8774B">
      <w:pPr>
        <w:ind w:firstLine="709"/>
        <w:jc w:val="both"/>
        <w:rPr>
          <w:b/>
        </w:rPr>
      </w:pPr>
      <w:r>
        <w:rPr>
          <w:b/>
        </w:rPr>
        <w:t>Доходы бюджета района на 202</w:t>
      </w:r>
      <w:r w:rsidR="00C038F8" w:rsidRPr="00C038F8">
        <w:rPr>
          <w:b/>
        </w:rPr>
        <w:t>2</w:t>
      </w:r>
      <w:r>
        <w:rPr>
          <w:b/>
        </w:rPr>
        <w:t xml:space="preserve"> год</w:t>
      </w:r>
    </w:p>
    <w:p w:rsidR="00E8774B" w:rsidRDefault="00E8774B" w:rsidP="00E8774B">
      <w:pPr>
        <w:pStyle w:val="a3"/>
        <w:ind w:firstLine="709"/>
        <w:jc w:val="both"/>
      </w:pPr>
    </w:p>
    <w:p w:rsidR="004D072D" w:rsidRDefault="001D2F12" w:rsidP="00E8774B">
      <w:pPr>
        <w:pStyle w:val="a3"/>
        <w:spacing w:after="0"/>
        <w:ind w:firstLine="709"/>
        <w:jc w:val="both"/>
      </w:pPr>
      <w:r>
        <w:t>Бюджет Петриковского района на</w:t>
      </w:r>
      <w:r w:rsidR="00E8774B" w:rsidRPr="00E8774B">
        <w:t xml:space="preserve"> 202</w:t>
      </w:r>
      <w:r w:rsidR="00F92C2B">
        <w:t>2</w:t>
      </w:r>
      <w:r w:rsidR="00E8774B" w:rsidRPr="00E8774B">
        <w:t xml:space="preserve"> год</w:t>
      </w:r>
      <w:r>
        <w:t xml:space="preserve"> утвержден </w:t>
      </w:r>
      <w:r w:rsidR="00C038F8">
        <w:t>решением Петриковского районного</w:t>
      </w:r>
      <w:r>
        <w:t xml:space="preserve"> Совета депутатов по доходам</w:t>
      </w:r>
      <w:r w:rsidR="004D072D">
        <w:t xml:space="preserve"> и расходам</w:t>
      </w:r>
      <w:r>
        <w:t xml:space="preserve"> </w:t>
      </w:r>
      <w:r w:rsidR="004D072D">
        <w:t xml:space="preserve">в сумме </w:t>
      </w:r>
      <w:r w:rsidR="00572DD5">
        <w:t>61</w:t>
      </w:r>
      <w:r w:rsidR="004D072D">
        <w:t> </w:t>
      </w:r>
      <w:r w:rsidR="00572DD5">
        <w:t>278</w:t>
      </w:r>
      <w:r w:rsidR="004D072D">
        <w:t>,</w:t>
      </w:r>
      <w:r w:rsidR="00572DD5">
        <w:t>1</w:t>
      </w:r>
      <w:r w:rsidR="004D072D">
        <w:t xml:space="preserve"> тыс. рублей с дефицитом в сумме 0 (ноль)</w:t>
      </w:r>
      <w:r w:rsidR="00AC034E" w:rsidRPr="00AC034E">
        <w:t xml:space="preserve"> </w:t>
      </w:r>
      <w:r w:rsidR="004D072D">
        <w:t>рублей.</w:t>
      </w:r>
    </w:p>
    <w:p w:rsidR="00E8774B" w:rsidRPr="00E8774B" w:rsidRDefault="004D072D" w:rsidP="00E8774B">
      <w:pPr>
        <w:pStyle w:val="a3"/>
        <w:spacing w:after="0"/>
        <w:ind w:firstLine="709"/>
        <w:jc w:val="both"/>
      </w:pPr>
      <w:r>
        <w:t xml:space="preserve">Объем собственных доходов бюджета Петриковского района </w:t>
      </w:r>
      <w:r w:rsidR="00AC034E">
        <w:t>на</w:t>
      </w:r>
      <w:r w:rsidR="00AC034E" w:rsidRPr="00E8774B">
        <w:t xml:space="preserve"> </w:t>
      </w:r>
      <w:r w:rsidR="00AC034E">
        <w:t>202</w:t>
      </w:r>
      <w:r w:rsidR="00572DD5">
        <w:t>2</w:t>
      </w:r>
      <w:r w:rsidR="00AC034E">
        <w:t xml:space="preserve"> год </w:t>
      </w:r>
      <w:r>
        <w:t>определен в сумме</w:t>
      </w:r>
      <w:r w:rsidR="00E8774B" w:rsidRPr="00E8774B">
        <w:t xml:space="preserve"> 2</w:t>
      </w:r>
      <w:r w:rsidR="00572DD5">
        <w:t>5</w:t>
      </w:r>
      <w:r w:rsidR="00E8774B">
        <w:t> 6</w:t>
      </w:r>
      <w:r w:rsidR="00572DD5">
        <w:t>55</w:t>
      </w:r>
      <w:r w:rsidR="00E8774B">
        <w:t>,</w:t>
      </w:r>
      <w:r w:rsidR="00572DD5">
        <w:t>7</w:t>
      </w:r>
      <w:r w:rsidR="00E8774B" w:rsidRPr="00E8774B">
        <w:t xml:space="preserve"> тыс. рублей. </w:t>
      </w:r>
    </w:p>
    <w:p w:rsidR="00E8774B" w:rsidRPr="008127E8" w:rsidRDefault="00E8774B" w:rsidP="00E8774B">
      <w:pPr>
        <w:ind w:firstLine="709"/>
        <w:jc w:val="both"/>
        <w:rPr>
          <w:bCs/>
        </w:rPr>
      </w:pPr>
      <w:r w:rsidRPr="008127E8">
        <w:rPr>
          <w:bCs/>
        </w:rPr>
        <w:t xml:space="preserve">В структуре доходов </w:t>
      </w:r>
      <w:r w:rsidR="00762EAB">
        <w:rPr>
          <w:bCs/>
        </w:rPr>
        <w:t>бюджета</w:t>
      </w:r>
      <w:r w:rsidRPr="008127E8">
        <w:rPr>
          <w:bCs/>
        </w:rPr>
        <w:t xml:space="preserve"> района предусмотрены налоговые доходы в сумме </w:t>
      </w:r>
      <w:r w:rsidR="00D721EB">
        <w:rPr>
          <w:bCs/>
        </w:rPr>
        <w:t>2</w:t>
      </w:r>
      <w:r w:rsidR="00572DD5">
        <w:rPr>
          <w:bCs/>
        </w:rPr>
        <w:t>3</w:t>
      </w:r>
      <w:r w:rsidR="00D721EB">
        <w:rPr>
          <w:bCs/>
        </w:rPr>
        <w:t> </w:t>
      </w:r>
      <w:r w:rsidR="00572DD5">
        <w:rPr>
          <w:bCs/>
        </w:rPr>
        <w:t>3</w:t>
      </w:r>
      <w:r w:rsidR="00D721EB">
        <w:rPr>
          <w:bCs/>
        </w:rPr>
        <w:t>0</w:t>
      </w:r>
      <w:r w:rsidR="00572DD5">
        <w:rPr>
          <w:bCs/>
        </w:rPr>
        <w:t>0</w:t>
      </w:r>
      <w:r w:rsidR="00D721EB">
        <w:rPr>
          <w:bCs/>
        </w:rPr>
        <w:t>,</w:t>
      </w:r>
      <w:r w:rsidR="00572DD5">
        <w:rPr>
          <w:bCs/>
        </w:rPr>
        <w:t>8</w:t>
      </w:r>
      <w:r w:rsidRPr="008127E8">
        <w:rPr>
          <w:bCs/>
        </w:rPr>
        <w:t xml:space="preserve"> тыс. рублей или </w:t>
      </w:r>
      <w:r w:rsidR="00572DD5">
        <w:rPr>
          <w:bCs/>
        </w:rPr>
        <w:t>90,</w:t>
      </w:r>
      <w:r w:rsidRPr="008127E8">
        <w:rPr>
          <w:bCs/>
        </w:rPr>
        <w:t>8 % и неналоговые доходы – 2</w:t>
      </w:r>
      <w:r w:rsidR="00572DD5">
        <w:rPr>
          <w:bCs/>
        </w:rPr>
        <w:t> 3</w:t>
      </w:r>
      <w:r w:rsidRPr="008127E8">
        <w:rPr>
          <w:bCs/>
        </w:rPr>
        <w:t>5</w:t>
      </w:r>
      <w:r w:rsidR="00572DD5">
        <w:rPr>
          <w:bCs/>
        </w:rPr>
        <w:t>4,9</w:t>
      </w:r>
      <w:r w:rsidRPr="008127E8">
        <w:rPr>
          <w:bCs/>
        </w:rPr>
        <w:t xml:space="preserve"> тыс. рублей или </w:t>
      </w:r>
      <w:r w:rsidR="00572DD5">
        <w:rPr>
          <w:bCs/>
        </w:rPr>
        <w:t>9,2</w:t>
      </w:r>
      <w:r w:rsidRPr="008127E8">
        <w:rPr>
          <w:bCs/>
        </w:rPr>
        <w:t xml:space="preserve"> % соответственно.</w:t>
      </w:r>
    </w:p>
    <w:p w:rsidR="00AD398B" w:rsidRDefault="00AD398B" w:rsidP="00E8774B">
      <w:pPr>
        <w:ind w:firstLine="709"/>
        <w:jc w:val="both"/>
        <w:rPr>
          <w:bCs/>
        </w:rPr>
      </w:pPr>
    </w:p>
    <w:p w:rsidR="00AD398B" w:rsidRPr="00AD398B" w:rsidRDefault="00AD398B" w:rsidP="00AD398B">
      <w:pPr>
        <w:ind w:firstLine="709"/>
        <w:jc w:val="center"/>
        <w:rPr>
          <w:b/>
          <w:bCs/>
        </w:rPr>
      </w:pPr>
      <w:r w:rsidRPr="00AD398B">
        <w:rPr>
          <w:b/>
          <w:bCs/>
        </w:rPr>
        <w:t xml:space="preserve">Определяющие доходные источники </w:t>
      </w:r>
      <w:r w:rsidRPr="00AD398B">
        <w:rPr>
          <w:b/>
          <w:bCs/>
        </w:rPr>
        <w:br/>
        <w:t>тыс. руб.</w:t>
      </w:r>
    </w:p>
    <w:p w:rsidR="00E8774B" w:rsidRDefault="006F0C0E" w:rsidP="00F75C40">
      <w:pPr>
        <w:rPr>
          <w:b/>
        </w:rPr>
      </w:pPr>
      <w:r w:rsidRPr="006F0C0E">
        <w:rPr>
          <w:b/>
          <w:noProof/>
        </w:rPr>
        <w:drawing>
          <wp:inline distT="0" distB="0" distL="0" distR="0" wp14:anchorId="54A22E3C" wp14:editId="6966EA71">
            <wp:extent cx="5867400" cy="43529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D398B" w:rsidRDefault="00AD398B" w:rsidP="00E8774B">
      <w:pPr>
        <w:ind w:firstLine="720"/>
        <w:jc w:val="center"/>
        <w:rPr>
          <w:b/>
        </w:rPr>
      </w:pPr>
    </w:p>
    <w:p w:rsidR="00AD398B" w:rsidRDefault="00AD398B" w:rsidP="00AD398B">
      <w:pPr>
        <w:ind w:firstLine="709"/>
        <w:jc w:val="both"/>
        <w:rPr>
          <w:bCs/>
        </w:rPr>
      </w:pPr>
      <w:r w:rsidRPr="008127E8">
        <w:rPr>
          <w:bCs/>
        </w:rPr>
        <w:t xml:space="preserve">За счет </w:t>
      </w:r>
      <w:proofErr w:type="gramStart"/>
      <w:r w:rsidRPr="008127E8">
        <w:rPr>
          <w:bCs/>
        </w:rPr>
        <w:t>поступлений  основных</w:t>
      </w:r>
      <w:proofErr w:type="gramEnd"/>
      <w:r w:rsidRPr="008127E8">
        <w:rPr>
          <w:bCs/>
        </w:rPr>
        <w:t xml:space="preserve"> доходных источников  будет сформировано 8</w:t>
      </w:r>
      <w:r w:rsidR="00942482">
        <w:rPr>
          <w:bCs/>
        </w:rPr>
        <w:t>9</w:t>
      </w:r>
      <w:r>
        <w:rPr>
          <w:bCs/>
        </w:rPr>
        <w:t>,</w:t>
      </w:r>
      <w:r w:rsidR="00942482">
        <w:rPr>
          <w:bCs/>
        </w:rPr>
        <w:t>1</w:t>
      </w:r>
      <w:r w:rsidRPr="008127E8">
        <w:rPr>
          <w:bCs/>
        </w:rPr>
        <w:t xml:space="preserve"> %  доходной части бюджета</w:t>
      </w:r>
      <w:r>
        <w:rPr>
          <w:bCs/>
        </w:rPr>
        <w:t xml:space="preserve"> района</w:t>
      </w:r>
      <w:r w:rsidR="00C038F8">
        <w:rPr>
          <w:bCs/>
        </w:rPr>
        <w:t>.</w:t>
      </w:r>
      <w:r w:rsidRPr="008127E8">
        <w:rPr>
          <w:bCs/>
        </w:rPr>
        <w:t xml:space="preserve"> </w:t>
      </w:r>
    </w:p>
    <w:p w:rsidR="00C038F8" w:rsidRDefault="00C038F8" w:rsidP="00AD398B">
      <w:pPr>
        <w:ind w:firstLine="709"/>
        <w:jc w:val="both"/>
        <w:rPr>
          <w:bCs/>
        </w:rPr>
      </w:pPr>
    </w:p>
    <w:p w:rsidR="00C038F8" w:rsidRDefault="00C038F8" w:rsidP="00AD398B">
      <w:pPr>
        <w:ind w:firstLine="709"/>
        <w:jc w:val="both"/>
        <w:rPr>
          <w:bCs/>
        </w:rPr>
      </w:pPr>
    </w:p>
    <w:p w:rsidR="00C038F8" w:rsidRDefault="00C038F8" w:rsidP="00AD398B">
      <w:pPr>
        <w:ind w:firstLine="709"/>
        <w:jc w:val="both"/>
        <w:rPr>
          <w:bCs/>
        </w:rPr>
      </w:pPr>
    </w:p>
    <w:p w:rsidR="00E8774B" w:rsidRDefault="00AD398B" w:rsidP="00E8774B">
      <w:pPr>
        <w:ind w:firstLine="720"/>
        <w:jc w:val="center"/>
        <w:rPr>
          <w:b/>
        </w:rPr>
      </w:pPr>
      <w:r w:rsidRPr="00AD398B">
        <w:rPr>
          <w:b/>
        </w:rPr>
        <w:lastRenderedPageBreak/>
        <w:t>Безвозмездные поступления из вышестоящего бюджета на 202</w:t>
      </w:r>
      <w:r w:rsidR="00D16A24">
        <w:rPr>
          <w:b/>
        </w:rPr>
        <w:t>2</w:t>
      </w:r>
      <w:r w:rsidRPr="00AD398B">
        <w:rPr>
          <w:b/>
        </w:rPr>
        <w:t xml:space="preserve"> год</w:t>
      </w:r>
      <w:r w:rsidRPr="00AD398B">
        <w:rPr>
          <w:b/>
        </w:rPr>
        <w:br/>
        <w:t xml:space="preserve">    3</w:t>
      </w:r>
      <w:r w:rsidR="004C0388">
        <w:rPr>
          <w:b/>
        </w:rPr>
        <w:t>5 622,</w:t>
      </w:r>
      <w:proofErr w:type="gramStart"/>
      <w:r w:rsidR="004C0388">
        <w:rPr>
          <w:b/>
        </w:rPr>
        <w:t>3</w:t>
      </w:r>
      <w:r w:rsidRPr="00AD398B">
        <w:rPr>
          <w:b/>
        </w:rPr>
        <w:t xml:space="preserve">  тыс.</w:t>
      </w:r>
      <w:proofErr w:type="gramEnd"/>
      <w:r w:rsidRPr="00AD398B">
        <w:rPr>
          <w:b/>
        </w:rPr>
        <w:t xml:space="preserve"> руб.</w:t>
      </w:r>
    </w:p>
    <w:p w:rsidR="00A473DE" w:rsidRDefault="00AD398B" w:rsidP="00F75C40">
      <w:pPr>
        <w:jc w:val="both"/>
      </w:pPr>
      <w:r w:rsidRPr="00AD398B">
        <w:rPr>
          <w:noProof/>
        </w:rPr>
        <w:drawing>
          <wp:inline distT="0" distB="0" distL="0" distR="0" wp14:anchorId="2408DE35" wp14:editId="0DBC2DD5">
            <wp:extent cx="5953125" cy="3895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473DE" w:rsidRDefault="00A473DE" w:rsidP="00E8774B">
      <w:pPr>
        <w:ind w:firstLine="709"/>
        <w:jc w:val="both"/>
      </w:pPr>
    </w:p>
    <w:p w:rsidR="00E8774B" w:rsidRPr="002D3A00" w:rsidRDefault="004D072D" w:rsidP="00E8774B">
      <w:pPr>
        <w:ind w:firstLine="709"/>
        <w:jc w:val="both"/>
      </w:pPr>
      <w:r>
        <w:t>В 202</w:t>
      </w:r>
      <w:r w:rsidR="00FE3FAB">
        <w:t>2</w:t>
      </w:r>
      <w:r>
        <w:t xml:space="preserve"> году безвозмездные поступления </w:t>
      </w:r>
      <w:r w:rsidR="00E8774B" w:rsidRPr="002D3A00">
        <w:t xml:space="preserve">из республиканского и областного бюджетов </w:t>
      </w:r>
      <w:r>
        <w:t xml:space="preserve">составят </w:t>
      </w:r>
      <w:r w:rsidR="00AF0935">
        <w:t>35 622,3</w:t>
      </w:r>
      <w:r w:rsidR="00E8774B" w:rsidRPr="002D3A00">
        <w:t xml:space="preserve"> тыс. рублей, в том числе:</w:t>
      </w:r>
    </w:p>
    <w:p w:rsidR="00E8774B" w:rsidRPr="002D3A00" w:rsidRDefault="00E8774B" w:rsidP="00E8774B">
      <w:pPr>
        <w:pStyle w:val="a3"/>
        <w:spacing w:after="0"/>
        <w:ind w:firstLine="709"/>
      </w:pPr>
      <w:r w:rsidRPr="002D3A00">
        <w:t>дотаци</w:t>
      </w:r>
      <w:r w:rsidR="00C038F8">
        <w:t>я</w:t>
      </w:r>
      <w:r w:rsidRPr="002D3A00">
        <w:t xml:space="preserve"> – </w:t>
      </w:r>
      <w:r w:rsidR="00AF0935">
        <w:t>32 126,20</w:t>
      </w:r>
      <w:r w:rsidRPr="002D3A00">
        <w:t xml:space="preserve"> тыс. рублей;</w:t>
      </w:r>
    </w:p>
    <w:p w:rsidR="00E8774B" w:rsidRPr="002D3A00" w:rsidRDefault="00E8774B" w:rsidP="004D072D">
      <w:pPr>
        <w:pStyle w:val="a3"/>
        <w:spacing w:after="0"/>
        <w:ind w:firstLine="709"/>
      </w:pPr>
      <w:r w:rsidRPr="002D3A00">
        <w:t xml:space="preserve">субвенции – </w:t>
      </w:r>
      <w:r w:rsidR="00AF0935">
        <w:t>765,6</w:t>
      </w:r>
      <w:r w:rsidRPr="002D3A00">
        <w:t xml:space="preserve"> тыс. рублей</w:t>
      </w:r>
      <w:r w:rsidR="004D072D">
        <w:t>;</w:t>
      </w:r>
    </w:p>
    <w:p w:rsidR="004D072D" w:rsidRPr="002D3A00" w:rsidRDefault="00E8774B" w:rsidP="004D072D">
      <w:pPr>
        <w:pStyle w:val="a3"/>
        <w:spacing w:after="0"/>
        <w:ind w:firstLine="709"/>
        <w:jc w:val="both"/>
      </w:pPr>
      <w:r w:rsidRPr="002D3A00">
        <w:t xml:space="preserve">иные межбюджетные трансферты – </w:t>
      </w:r>
      <w:r w:rsidR="00AF0935">
        <w:t>2 730,50</w:t>
      </w:r>
      <w:r w:rsidRPr="002D3A00">
        <w:t xml:space="preserve"> тыс. рублей</w:t>
      </w:r>
      <w:r w:rsidR="004D072D">
        <w:t>.</w:t>
      </w:r>
    </w:p>
    <w:p w:rsidR="004D072D" w:rsidRDefault="004D072D" w:rsidP="00E8774B">
      <w:pPr>
        <w:jc w:val="center"/>
        <w:rPr>
          <w:b/>
        </w:rPr>
      </w:pPr>
    </w:p>
    <w:p w:rsidR="00C038F8" w:rsidRDefault="00C038F8" w:rsidP="00E8774B">
      <w:pPr>
        <w:jc w:val="center"/>
        <w:rPr>
          <w:b/>
        </w:rPr>
      </w:pPr>
    </w:p>
    <w:p w:rsidR="00C038F8" w:rsidRDefault="00C038F8" w:rsidP="00E8774B">
      <w:pPr>
        <w:jc w:val="center"/>
        <w:rPr>
          <w:b/>
        </w:rPr>
      </w:pPr>
    </w:p>
    <w:p w:rsidR="00C038F8" w:rsidRDefault="00C038F8" w:rsidP="00E8774B">
      <w:pPr>
        <w:jc w:val="center"/>
        <w:rPr>
          <w:b/>
        </w:rPr>
      </w:pPr>
    </w:p>
    <w:p w:rsidR="00E8774B" w:rsidRDefault="00E8774B" w:rsidP="00E8774B">
      <w:pPr>
        <w:jc w:val="center"/>
        <w:rPr>
          <w:b/>
        </w:rPr>
      </w:pPr>
      <w:r>
        <w:rPr>
          <w:b/>
        </w:rPr>
        <w:t>Расходы бюджета района на 202</w:t>
      </w:r>
      <w:r w:rsidR="001F39A0">
        <w:rPr>
          <w:b/>
        </w:rPr>
        <w:t>2</w:t>
      </w:r>
      <w:r>
        <w:rPr>
          <w:b/>
        </w:rPr>
        <w:t xml:space="preserve"> год</w:t>
      </w:r>
    </w:p>
    <w:p w:rsidR="00E8774B" w:rsidRDefault="00E8774B" w:rsidP="00E8774B">
      <w:pPr>
        <w:jc w:val="center"/>
        <w:rPr>
          <w:b/>
        </w:rPr>
      </w:pPr>
    </w:p>
    <w:p w:rsidR="00E8774B" w:rsidRDefault="00C038F8" w:rsidP="00E8774B">
      <w:pPr>
        <w:ind w:firstLine="851"/>
        <w:jc w:val="both"/>
      </w:pPr>
      <w:r>
        <w:rPr>
          <w:b/>
        </w:rPr>
        <w:t>Р</w:t>
      </w:r>
      <w:r w:rsidR="00E8774B">
        <w:rPr>
          <w:b/>
        </w:rPr>
        <w:t>асходы консолидированного бюджета района</w:t>
      </w:r>
      <w:r w:rsidR="00E8774B">
        <w:t xml:space="preserve"> на 202</w:t>
      </w:r>
      <w:r w:rsidR="001F39A0">
        <w:t>2</w:t>
      </w:r>
      <w:r w:rsidR="00E8774B">
        <w:t xml:space="preserve"> </w:t>
      </w:r>
      <w:proofErr w:type="gramStart"/>
      <w:r w:rsidR="00E8774B">
        <w:t xml:space="preserve">год </w:t>
      </w:r>
      <w:r w:rsidR="00765674">
        <w:t xml:space="preserve"> </w:t>
      </w:r>
      <w:r>
        <w:t>запланированы</w:t>
      </w:r>
      <w:proofErr w:type="gramEnd"/>
      <w:r>
        <w:t xml:space="preserve"> </w:t>
      </w:r>
      <w:r w:rsidR="004D072D">
        <w:t xml:space="preserve">в </w:t>
      </w:r>
      <w:r w:rsidR="00E8774B">
        <w:t xml:space="preserve">сумме  </w:t>
      </w:r>
      <w:r w:rsidR="001F39A0">
        <w:t>61 278,1</w:t>
      </w:r>
      <w:r w:rsidR="00E8774B">
        <w:t xml:space="preserve"> тыс. рублей.</w:t>
      </w:r>
    </w:p>
    <w:p w:rsidR="00696190" w:rsidRDefault="00696190" w:rsidP="00E8774B">
      <w:pPr>
        <w:ind w:firstLine="851"/>
        <w:jc w:val="both"/>
      </w:pPr>
    </w:p>
    <w:p w:rsidR="00C038F8" w:rsidRDefault="00C038F8" w:rsidP="000264B0">
      <w:pPr>
        <w:ind w:firstLine="851"/>
        <w:jc w:val="center"/>
        <w:rPr>
          <w:b/>
        </w:rPr>
      </w:pPr>
    </w:p>
    <w:p w:rsidR="00C038F8" w:rsidRDefault="00C038F8" w:rsidP="000264B0">
      <w:pPr>
        <w:ind w:firstLine="851"/>
        <w:jc w:val="center"/>
        <w:rPr>
          <w:b/>
        </w:rPr>
      </w:pPr>
    </w:p>
    <w:p w:rsidR="00C038F8" w:rsidRDefault="00C038F8" w:rsidP="000264B0">
      <w:pPr>
        <w:ind w:firstLine="851"/>
        <w:jc w:val="center"/>
        <w:rPr>
          <w:b/>
        </w:rPr>
      </w:pPr>
    </w:p>
    <w:p w:rsidR="00C038F8" w:rsidRDefault="00C038F8" w:rsidP="000264B0">
      <w:pPr>
        <w:ind w:firstLine="851"/>
        <w:jc w:val="center"/>
        <w:rPr>
          <w:b/>
        </w:rPr>
      </w:pPr>
    </w:p>
    <w:p w:rsidR="00C038F8" w:rsidRDefault="00C038F8" w:rsidP="000264B0">
      <w:pPr>
        <w:ind w:firstLine="851"/>
        <w:jc w:val="center"/>
        <w:rPr>
          <w:b/>
        </w:rPr>
      </w:pPr>
    </w:p>
    <w:p w:rsidR="00C038F8" w:rsidRDefault="00C038F8" w:rsidP="000264B0">
      <w:pPr>
        <w:ind w:firstLine="851"/>
        <w:jc w:val="center"/>
        <w:rPr>
          <w:b/>
        </w:rPr>
      </w:pPr>
    </w:p>
    <w:p w:rsidR="000264B0" w:rsidRPr="004D072D" w:rsidRDefault="00696190" w:rsidP="000264B0">
      <w:pPr>
        <w:ind w:firstLine="851"/>
        <w:jc w:val="center"/>
        <w:rPr>
          <w:b/>
        </w:rPr>
      </w:pPr>
      <w:r w:rsidRPr="004D072D">
        <w:rPr>
          <w:b/>
        </w:rPr>
        <w:lastRenderedPageBreak/>
        <w:t>Структура расходов бюджета Петриковского района</w:t>
      </w:r>
    </w:p>
    <w:p w:rsidR="001808AD" w:rsidRPr="004D072D" w:rsidRDefault="001808AD" w:rsidP="000264B0">
      <w:pPr>
        <w:ind w:firstLine="851"/>
        <w:jc w:val="center"/>
        <w:rPr>
          <w:b/>
        </w:rPr>
      </w:pPr>
    </w:p>
    <w:p w:rsidR="001808AD" w:rsidRPr="004D072D" w:rsidRDefault="001808AD" w:rsidP="000264B0">
      <w:pPr>
        <w:ind w:firstLine="851"/>
        <w:jc w:val="center"/>
        <w:rPr>
          <w:b/>
        </w:rPr>
      </w:pPr>
      <w:r w:rsidRPr="004D072D">
        <w:rPr>
          <w:b/>
        </w:rPr>
        <w:t xml:space="preserve">Всего- </w:t>
      </w:r>
      <w:r w:rsidR="001F39A0">
        <w:rPr>
          <w:b/>
        </w:rPr>
        <w:t>61 278,1</w:t>
      </w:r>
      <w:r w:rsidRPr="004D072D">
        <w:rPr>
          <w:b/>
        </w:rPr>
        <w:t xml:space="preserve"> тыс. рублей</w:t>
      </w:r>
    </w:p>
    <w:p w:rsidR="00567C77" w:rsidRPr="00696190" w:rsidRDefault="00567C77" w:rsidP="000264B0">
      <w:pPr>
        <w:ind w:firstLine="851"/>
        <w:jc w:val="center"/>
        <w:rPr>
          <w:b/>
          <w:sz w:val="40"/>
        </w:rPr>
      </w:pPr>
    </w:p>
    <w:p w:rsidR="00696190" w:rsidRDefault="00696190" w:rsidP="00696190">
      <w:pPr>
        <w:jc w:val="both"/>
      </w:pPr>
    </w:p>
    <w:p w:rsidR="008E1D2A" w:rsidRDefault="00460484" w:rsidP="008E1D2A">
      <w:pPr>
        <w:jc w:val="both"/>
      </w:pPr>
      <w:r w:rsidRPr="00285A12">
        <w:rPr>
          <w:noProof/>
        </w:rPr>
        <w:drawing>
          <wp:inline distT="0" distB="0" distL="0" distR="0" wp14:anchorId="6BB5D6FD" wp14:editId="3A059ADA">
            <wp:extent cx="6226175" cy="4752975"/>
            <wp:effectExtent l="0" t="0" r="317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1D2A" w:rsidRDefault="008E1D2A" w:rsidP="008E1D2A">
      <w:pPr>
        <w:pStyle w:val="a5"/>
        <w:ind w:firstLine="0"/>
        <w:rPr>
          <w:sz w:val="30"/>
          <w:szCs w:val="30"/>
        </w:rPr>
      </w:pPr>
    </w:p>
    <w:p w:rsidR="00696190" w:rsidRDefault="00A106EE" w:rsidP="00696190">
      <w:pPr>
        <w:pStyle w:val="a5"/>
        <w:rPr>
          <w:sz w:val="30"/>
          <w:szCs w:val="30"/>
        </w:rPr>
      </w:pPr>
      <w:r w:rsidRPr="00C17AE2">
        <w:rPr>
          <w:sz w:val="30"/>
          <w:szCs w:val="30"/>
        </w:rPr>
        <w:t xml:space="preserve">Удельный вес отраслей социальной сферы в расходах бюджета района   составляет </w:t>
      </w:r>
      <w:r>
        <w:rPr>
          <w:sz w:val="30"/>
          <w:szCs w:val="30"/>
        </w:rPr>
        <w:t>7</w:t>
      </w:r>
      <w:r w:rsidR="001668E8">
        <w:rPr>
          <w:sz w:val="30"/>
          <w:szCs w:val="30"/>
        </w:rPr>
        <w:t>8,</w:t>
      </w:r>
      <w:r w:rsidR="00793A7E">
        <w:rPr>
          <w:sz w:val="30"/>
          <w:szCs w:val="30"/>
        </w:rPr>
        <w:t>1</w:t>
      </w:r>
      <w:r w:rsidRPr="00C17AE2">
        <w:rPr>
          <w:sz w:val="30"/>
          <w:szCs w:val="30"/>
        </w:rPr>
        <w:t xml:space="preserve"> %.</w:t>
      </w:r>
      <w:r>
        <w:rPr>
          <w:sz w:val="30"/>
          <w:szCs w:val="30"/>
        </w:rPr>
        <w:t xml:space="preserve">  </w:t>
      </w:r>
      <w:r w:rsidR="0056640E">
        <w:rPr>
          <w:sz w:val="30"/>
          <w:szCs w:val="30"/>
        </w:rPr>
        <w:t xml:space="preserve"> </w:t>
      </w:r>
    </w:p>
    <w:p w:rsidR="00C038F8" w:rsidRDefault="00C038F8" w:rsidP="000264B0">
      <w:pPr>
        <w:pStyle w:val="a5"/>
        <w:jc w:val="center"/>
        <w:rPr>
          <w:b/>
          <w:sz w:val="30"/>
          <w:szCs w:val="30"/>
        </w:rPr>
      </w:pPr>
    </w:p>
    <w:p w:rsidR="00C038F8" w:rsidRDefault="00C038F8" w:rsidP="000264B0">
      <w:pPr>
        <w:pStyle w:val="a5"/>
        <w:jc w:val="center"/>
        <w:rPr>
          <w:b/>
          <w:sz w:val="30"/>
          <w:szCs w:val="30"/>
        </w:rPr>
      </w:pPr>
    </w:p>
    <w:p w:rsidR="00C038F8" w:rsidRDefault="00C038F8" w:rsidP="000264B0">
      <w:pPr>
        <w:pStyle w:val="a5"/>
        <w:jc w:val="center"/>
        <w:rPr>
          <w:b/>
          <w:sz w:val="30"/>
          <w:szCs w:val="30"/>
        </w:rPr>
      </w:pPr>
    </w:p>
    <w:p w:rsidR="00C038F8" w:rsidRDefault="00C038F8" w:rsidP="000264B0">
      <w:pPr>
        <w:pStyle w:val="a5"/>
        <w:jc w:val="center"/>
        <w:rPr>
          <w:b/>
          <w:sz w:val="30"/>
          <w:szCs w:val="30"/>
        </w:rPr>
      </w:pPr>
    </w:p>
    <w:p w:rsidR="00C038F8" w:rsidRDefault="00C038F8" w:rsidP="000264B0">
      <w:pPr>
        <w:pStyle w:val="a5"/>
        <w:jc w:val="center"/>
        <w:rPr>
          <w:b/>
          <w:sz w:val="30"/>
          <w:szCs w:val="30"/>
        </w:rPr>
      </w:pPr>
    </w:p>
    <w:p w:rsidR="00C038F8" w:rsidRDefault="00C038F8" w:rsidP="000264B0">
      <w:pPr>
        <w:pStyle w:val="a5"/>
        <w:jc w:val="center"/>
        <w:rPr>
          <w:b/>
          <w:sz w:val="30"/>
          <w:szCs w:val="30"/>
        </w:rPr>
      </w:pPr>
    </w:p>
    <w:p w:rsidR="00C038F8" w:rsidRDefault="00C038F8" w:rsidP="000264B0">
      <w:pPr>
        <w:pStyle w:val="a5"/>
        <w:jc w:val="center"/>
        <w:rPr>
          <w:b/>
          <w:sz w:val="30"/>
          <w:szCs w:val="30"/>
        </w:rPr>
      </w:pPr>
    </w:p>
    <w:p w:rsidR="00C038F8" w:rsidRDefault="00C038F8" w:rsidP="000264B0">
      <w:pPr>
        <w:pStyle w:val="a5"/>
        <w:jc w:val="center"/>
        <w:rPr>
          <w:b/>
          <w:sz w:val="30"/>
          <w:szCs w:val="30"/>
        </w:rPr>
      </w:pPr>
    </w:p>
    <w:p w:rsidR="00C038F8" w:rsidRDefault="00C038F8" w:rsidP="000264B0">
      <w:pPr>
        <w:pStyle w:val="a5"/>
        <w:jc w:val="center"/>
        <w:rPr>
          <w:b/>
          <w:sz w:val="30"/>
          <w:szCs w:val="30"/>
        </w:rPr>
      </w:pPr>
    </w:p>
    <w:p w:rsidR="00C038F8" w:rsidRDefault="00C038F8" w:rsidP="000264B0">
      <w:pPr>
        <w:pStyle w:val="a5"/>
        <w:jc w:val="center"/>
        <w:rPr>
          <w:b/>
          <w:sz w:val="30"/>
          <w:szCs w:val="30"/>
        </w:rPr>
      </w:pPr>
    </w:p>
    <w:p w:rsidR="00C038F8" w:rsidRDefault="00C038F8" w:rsidP="000264B0">
      <w:pPr>
        <w:pStyle w:val="a5"/>
        <w:jc w:val="center"/>
        <w:rPr>
          <w:b/>
          <w:sz w:val="30"/>
          <w:szCs w:val="30"/>
        </w:rPr>
      </w:pPr>
    </w:p>
    <w:p w:rsidR="00C038F8" w:rsidRDefault="00C038F8" w:rsidP="000264B0">
      <w:pPr>
        <w:pStyle w:val="a5"/>
        <w:jc w:val="center"/>
        <w:rPr>
          <w:b/>
          <w:sz w:val="30"/>
          <w:szCs w:val="30"/>
        </w:rPr>
      </w:pPr>
    </w:p>
    <w:p w:rsidR="00696190" w:rsidRPr="00460484" w:rsidRDefault="00696190" w:rsidP="000264B0">
      <w:pPr>
        <w:pStyle w:val="a5"/>
        <w:jc w:val="center"/>
        <w:rPr>
          <w:b/>
          <w:sz w:val="30"/>
          <w:szCs w:val="30"/>
        </w:rPr>
      </w:pPr>
      <w:bookmarkStart w:id="0" w:name="_GoBack"/>
      <w:bookmarkEnd w:id="0"/>
      <w:r w:rsidRPr="00460484">
        <w:rPr>
          <w:b/>
          <w:sz w:val="30"/>
          <w:szCs w:val="30"/>
        </w:rPr>
        <w:lastRenderedPageBreak/>
        <w:t>Структ</w:t>
      </w:r>
      <w:r w:rsidR="000264B0" w:rsidRPr="00460484">
        <w:rPr>
          <w:b/>
          <w:sz w:val="30"/>
          <w:szCs w:val="30"/>
        </w:rPr>
        <w:t>ура отраслей социальной сферы в 202</w:t>
      </w:r>
      <w:r w:rsidR="00793A7E">
        <w:rPr>
          <w:b/>
          <w:sz w:val="30"/>
          <w:szCs w:val="30"/>
        </w:rPr>
        <w:t>2</w:t>
      </w:r>
      <w:r w:rsidR="000264B0" w:rsidRPr="00460484">
        <w:rPr>
          <w:b/>
          <w:sz w:val="30"/>
          <w:szCs w:val="30"/>
        </w:rPr>
        <w:t xml:space="preserve"> году</w:t>
      </w:r>
    </w:p>
    <w:p w:rsidR="000264B0" w:rsidRPr="00460484" w:rsidRDefault="000264B0" w:rsidP="000264B0">
      <w:pPr>
        <w:pStyle w:val="a5"/>
        <w:jc w:val="center"/>
        <w:rPr>
          <w:b/>
          <w:sz w:val="30"/>
          <w:szCs w:val="30"/>
        </w:rPr>
      </w:pPr>
      <w:r w:rsidRPr="00460484">
        <w:rPr>
          <w:b/>
          <w:sz w:val="30"/>
          <w:szCs w:val="30"/>
        </w:rPr>
        <w:t>Всего расход</w:t>
      </w:r>
      <w:r w:rsidR="00546C89" w:rsidRPr="00460484">
        <w:rPr>
          <w:b/>
          <w:sz w:val="30"/>
          <w:szCs w:val="30"/>
        </w:rPr>
        <w:t>ы</w:t>
      </w:r>
      <w:r w:rsidRPr="00460484">
        <w:rPr>
          <w:b/>
          <w:sz w:val="30"/>
          <w:szCs w:val="30"/>
        </w:rPr>
        <w:t xml:space="preserve"> – </w:t>
      </w:r>
      <w:r w:rsidR="00793A7E">
        <w:rPr>
          <w:b/>
          <w:sz w:val="30"/>
          <w:szCs w:val="30"/>
        </w:rPr>
        <w:t>47 879,1</w:t>
      </w:r>
      <w:r w:rsidR="00546C89" w:rsidRPr="00460484">
        <w:rPr>
          <w:b/>
          <w:sz w:val="30"/>
          <w:szCs w:val="30"/>
        </w:rPr>
        <w:t xml:space="preserve"> тыс. рублей</w:t>
      </w:r>
    </w:p>
    <w:p w:rsidR="00A106EE" w:rsidRPr="008E1D2A" w:rsidRDefault="00285A12" w:rsidP="008E1D2A">
      <w:pPr>
        <w:pStyle w:val="a5"/>
        <w:ind w:firstLine="0"/>
        <w:rPr>
          <w:sz w:val="30"/>
          <w:szCs w:val="30"/>
        </w:rPr>
      </w:pPr>
      <w:r w:rsidRPr="00285A12">
        <w:rPr>
          <w:noProof/>
          <w:sz w:val="30"/>
          <w:szCs w:val="30"/>
        </w:rPr>
        <w:drawing>
          <wp:inline distT="0" distB="0" distL="0" distR="0" wp14:anchorId="21604767" wp14:editId="7D0A27D4">
            <wp:extent cx="5810250" cy="3218180"/>
            <wp:effectExtent l="0" t="0" r="0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106EE" w:rsidRPr="008E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4B"/>
    <w:rsid w:val="000264B0"/>
    <w:rsid w:val="00044BFB"/>
    <w:rsid w:val="0004639A"/>
    <w:rsid w:val="00097D57"/>
    <w:rsid w:val="000D119A"/>
    <w:rsid w:val="001668E8"/>
    <w:rsid w:val="001808AD"/>
    <w:rsid w:val="001D2F12"/>
    <w:rsid w:val="001E49F6"/>
    <w:rsid w:val="001F04F3"/>
    <w:rsid w:val="001F39A0"/>
    <w:rsid w:val="002232DD"/>
    <w:rsid w:val="002450AF"/>
    <w:rsid w:val="00285A12"/>
    <w:rsid w:val="002F364D"/>
    <w:rsid w:val="003B0175"/>
    <w:rsid w:val="00460484"/>
    <w:rsid w:val="00462093"/>
    <w:rsid w:val="004C0388"/>
    <w:rsid w:val="004D072D"/>
    <w:rsid w:val="0054347A"/>
    <w:rsid w:val="00546C89"/>
    <w:rsid w:val="0056640E"/>
    <w:rsid w:val="00567C77"/>
    <w:rsid w:val="00572DD5"/>
    <w:rsid w:val="0065512B"/>
    <w:rsid w:val="00696190"/>
    <w:rsid w:val="006F0C0E"/>
    <w:rsid w:val="00710DFB"/>
    <w:rsid w:val="007516C6"/>
    <w:rsid w:val="00762EAB"/>
    <w:rsid w:val="00765674"/>
    <w:rsid w:val="00793A7E"/>
    <w:rsid w:val="008C686D"/>
    <w:rsid w:val="008E1090"/>
    <w:rsid w:val="008E1D2A"/>
    <w:rsid w:val="00942482"/>
    <w:rsid w:val="009A4D6F"/>
    <w:rsid w:val="009D21EF"/>
    <w:rsid w:val="00A106EE"/>
    <w:rsid w:val="00A473DE"/>
    <w:rsid w:val="00A74A50"/>
    <w:rsid w:val="00AB3964"/>
    <w:rsid w:val="00AB7C4B"/>
    <w:rsid w:val="00AC034E"/>
    <w:rsid w:val="00AD398B"/>
    <w:rsid w:val="00AF0935"/>
    <w:rsid w:val="00BC6BD1"/>
    <w:rsid w:val="00C038F8"/>
    <w:rsid w:val="00CB7A24"/>
    <w:rsid w:val="00D16A24"/>
    <w:rsid w:val="00D44955"/>
    <w:rsid w:val="00D721EB"/>
    <w:rsid w:val="00D81DC3"/>
    <w:rsid w:val="00DD7F90"/>
    <w:rsid w:val="00E320D4"/>
    <w:rsid w:val="00E8774B"/>
    <w:rsid w:val="00F75C40"/>
    <w:rsid w:val="00F92C2B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1705"/>
  <w15:chartTrackingRefBased/>
  <w15:docId w15:val="{287AC263-994C-455A-A4FB-10D81E59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74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774B"/>
    <w:pPr>
      <w:spacing w:after="120"/>
    </w:pPr>
  </w:style>
  <w:style w:type="character" w:customStyle="1" w:styleId="a4">
    <w:name w:val="Основной текст Знак"/>
    <w:basedOn w:val="a0"/>
    <w:link w:val="a3"/>
    <w:rsid w:val="00E8774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Body Text Indent"/>
    <w:basedOn w:val="a"/>
    <w:link w:val="a6"/>
    <w:unhideWhenUsed/>
    <w:rsid w:val="00E8774B"/>
    <w:pPr>
      <w:ind w:firstLine="72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87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877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8774B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24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3815326763509289"/>
                  <c:y val="-0.10945021579880716"/>
                </c:manualLayout>
              </c:layout>
              <c:tx>
                <c:rich>
                  <a:bodyPr/>
                  <a:lstStyle/>
                  <a:p>
                    <a:fld id="{F6FFB16B-0F75-4326-A8FD-1D53E7CE4249}" type="CATEGORYNAME">
                      <a:rPr lang="ru-RU" b="1"/>
                      <a:pPr/>
                      <a:t>[ИМЯ КАТЕГОРИИ]</a:t>
                    </a:fld>
                    <a:r>
                      <a:rPr lang="ru-RU" b="1" baseline="0"/>
                      <a:t>
</a:t>
                    </a:r>
                    <a:fld id="{7414EF72-8C53-49C6-80D7-9E65B559487E}" type="VALUE">
                      <a:rPr lang="ru-RU" b="1" baseline="0"/>
                      <a:pPr/>
                      <a:t>[ЗНАЧЕНИЕ]</a:t>
                    </a:fld>
                    <a:r>
                      <a:rPr lang="ru-RU" b="1" baseline="0"/>
                      <a:t>
</a:t>
                    </a:r>
                    <a:fld id="{98BF55B0-9AB5-45CA-9D29-69D591D15C43}" type="PERCENTAGE">
                      <a:rPr lang="ru-RU" b="1" baseline="0"/>
                      <a:pPr/>
                      <a:t>[ПРОЦЕНТ]</a:t>
                    </a:fld>
                    <a:endParaRPr lang="ru-RU" b="1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239-4250-A055-544D6EBF0249}"/>
                </c:ext>
              </c:extLst>
            </c:dLbl>
            <c:dLbl>
              <c:idx val="1"/>
              <c:layout>
                <c:manualLayout>
                  <c:x val="-1.1264244285070361E-2"/>
                  <c:y val="-0.11043850261363365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39-4250-A055-544D6EBF0249}"/>
                </c:ext>
              </c:extLst>
            </c:dLbl>
            <c:dLbl>
              <c:idx val="2"/>
              <c:layout>
                <c:manualLayout>
                  <c:x val="-2.9153096855169293E-3"/>
                  <c:y val="0.2982898173058127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39-4250-A055-544D6EBF0249}"/>
                </c:ext>
              </c:extLst>
            </c:dLbl>
            <c:dLbl>
              <c:idx val="3"/>
              <c:layout>
                <c:manualLayout>
                  <c:x val="-0.11190010109069619"/>
                  <c:y val="0.1171344885729996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39-4250-A055-544D6EBF0249}"/>
                </c:ext>
              </c:extLst>
            </c:dLbl>
            <c:dLbl>
              <c:idx val="4"/>
              <c:layout>
                <c:manualLayout>
                  <c:x val="8.7009407914919693E-2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39-4250-A055-544D6EBF0249}"/>
                </c:ext>
              </c:extLst>
            </c:dLbl>
            <c:dLbl>
              <c:idx val="5"/>
              <c:layout>
                <c:manualLayout>
                  <c:x val="6.1297080397862129E-2"/>
                  <c:y val="8.317658797405078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39-4250-A055-544D6EBF0249}"/>
                </c:ext>
              </c:extLst>
            </c:dLbl>
            <c:dLbl>
              <c:idx val="6"/>
              <c:layout>
                <c:manualLayout>
                  <c:x val="-4.3727923710955898E-4"/>
                  <c:y val="-6.459725290720158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39-4250-A055-544D6EBF0249}"/>
                </c:ext>
              </c:extLst>
            </c:dLbl>
            <c:dLbl>
              <c:idx val="8"/>
              <c:layout>
                <c:manualLayout>
                  <c:x val="-5.2966451845111791E-2"/>
                  <c:y val="3.730896988942156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39-4250-A055-544D6EBF024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подоходный налог</c:v>
                </c:pt>
                <c:pt idx="1">
                  <c:v>налоги на собственность</c:v>
                </c:pt>
                <c:pt idx="2">
                  <c:v>Сбор с заготовителей</c:v>
                </c:pt>
                <c:pt idx="3">
                  <c:v>НДС</c:v>
                </c:pt>
                <c:pt idx="4">
                  <c:v>другие налоги от выручки от реализуемых товаров (работ, услуг)</c:v>
                </c:pt>
                <c:pt idx="5">
                  <c:v>неналоговые доходы</c:v>
                </c:pt>
                <c:pt idx="6">
                  <c:v>прочие налоговые доходы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12710.8</c:v>
                </c:pt>
                <c:pt idx="1">
                  <c:v>3451.7</c:v>
                </c:pt>
                <c:pt idx="2">
                  <c:v>294.39999999999998</c:v>
                </c:pt>
                <c:pt idx="3">
                  <c:v>4299.6000000000004</c:v>
                </c:pt>
                <c:pt idx="4">
                  <c:v>2388.6</c:v>
                </c:pt>
                <c:pt idx="5">
                  <c:v>2354.9</c:v>
                </c:pt>
                <c:pt idx="6">
                  <c:v>155.69999999999999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239-4250-A055-544D6EBF02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011111811023622"/>
          <c:y val="0.161103774008689"/>
          <c:w val="0.68153871391076082"/>
          <c:h val="0.812372703412073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 из вышестоящего бюджета млн. руб.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538735783027122"/>
                  <c:y val="-1.813123359580052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6B-4534-A2BB-555299789AEF}"/>
                </c:ext>
              </c:extLst>
            </c:dLbl>
            <c:dLbl>
              <c:idx val="1"/>
              <c:layout>
                <c:manualLayout>
                  <c:x val="8.0951435036810251E-2"/>
                  <c:y val="-5.538905600283110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6B-4534-A2BB-555299789AEF}"/>
                </c:ext>
              </c:extLst>
            </c:dLbl>
            <c:dLbl>
              <c:idx val="2"/>
              <c:layout>
                <c:manualLayout>
                  <c:x val="-0.23254724409448824"/>
                  <c:y val="-4.8148148148148148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Иные межбюджетные триансферты
</a:t>
                    </a:r>
                    <a:fld id="{AFF5939D-4CE3-4A74-9994-5E91340304E0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
</a:t>
                    </a:r>
                    <a:fld id="{67F169EE-A922-4B73-AEC0-50CC3FDBD5C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56B-4534-A2BB-555299789AEF}"/>
                </c:ext>
              </c:extLst>
            </c:dLbl>
            <c:dLbl>
              <c:idx val="3"/>
              <c:layout>
                <c:manualLayout>
                  <c:x val="-0.17510083114610675"/>
                  <c:y val="-0.4147927967337416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6B-4534-A2BB-555299789AE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Дотация</c:v>
                </c:pt>
                <c:pt idx="1">
                  <c:v>Субвенции</c:v>
                </c:pt>
                <c:pt idx="2">
                  <c:v>Инные межбюджетные трансферты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32126.2</c:v>
                </c:pt>
                <c:pt idx="1">
                  <c:v>765.6</c:v>
                </c:pt>
                <c:pt idx="2" formatCode="#,##0.00">
                  <c:v>2730.5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6B-4534-A2BB-555299789A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44444444444445"/>
          <c:y val="0.1839235928842228"/>
          <c:w val="0.68153871391076082"/>
          <c:h val="0.812372703412073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 из вышестоящего бюджета млн. руб.</c:v>
                </c:pt>
              </c:strCache>
            </c:strRef>
          </c:tx>
          <c:dLbls>
            <c:dLbl>
              <c:idx val="0"/>
              <c:layout>
                <c:manualLayout>
                  <c:x val="5.9334864391951007E-2"/>
                  <c:y val="0.1892761738116068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3A-4C6A-B49C-5B4E49B8F2EB}"/>
                </c:ext>
              </c:extLst>
            </c:dLbl>
            <c:dLbl>
              <c:idx val="1"/>
              <c:layout>
                <c:manualLayout>
                  <c:x val="-8.3898840769903768E-2"/>
                  <c:y val="0.2203703703703703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3A-4C6A-B49C-5B4E49B8F2EB}"/>
                </c:ext>
              </c:extLst>
            </c:dLbl>
            <c:dLbl>
              <c:idx val="2"/>
              <c:layout>
                <c:manualLayout>
                  <c:x val="-0.11726957567804025"/>
                  <c:y val="-4.074088655584718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3A-4C6A-B49C-5B4E49B8F2EB}"/>
                </c:ext>
              </c:extLst>
            </c:dLbl>
            <c:dLbl>
              <c:idx val="3"/>
              <c:layout>
                <c:manualLayout>
                  <c:x val="2.6288057742782152E-2"/>
                  <c:y val="-7.4164479440069989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3A-4C6A-B49C-5B4E49B8F2EB}"/>
                </c:ext>
              </c:extLst>
            </c:dLbl>
            <c:dLbl>
              <c:idx val="4"/>
              <c:layout>
                <c:manualLayout>
                  <c:x val="0.14096303587051615"/>
                  <c:y val="-1.373359580052493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3A-4C6A-B49C-5B4E49B8F2EB}"/>
                </c:ext>
              </c:extLst>
            </c:dLbl>
            <c:dLbl>
              <c:idx val="5"/>
              <c:layout>
                <c:manualLayout>
                  <c:x val="8.6626219147389848E-3"/>
                  <c:y val="-0.2662066379238849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3A-4C6A-B49C-5B4E49B8F2EB}"/>
                </c:ext>
              </c:extLst>
            </c:dLbl>
            <c:dLbl>
              <c:idx val="6"/>
              <c:layout>
                <c:manualLayout>
                  <c:x val="0.2139454801704096"/>
                  <c:y val="-1.1584910930520562E-1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0504836436495922"/>
                      <c:h val="0.169289099526066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FF3A-4C6A-B49C-5B4E49B8F2E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Здравоохранение</c:v>
                </c:pt>
                <c:pt idx="1">
                  <c:v>Жилищно-коммунальные услуги и жилищное строительство</c:v>
                </c:pt>
                <c:pt idx="2">
                  <c:v>Национальная экономика</c:v>
                </c:pt>
                <c:pt idx="3">
                  <c:v>Общегосударственные расходы</c:v>
                </c:pt>
                <c:pt idx="4">
                  <c:v>Социальная политика</c:v>
                </c:pt>
                <c:pt idx="5">
                  <c:v>Образование</c:v>
                </c:pt>
                <c:pt idx="6">
                  <c:v>Физкультура, счпорт, культура и средства массовой информации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15542.8</c:v>
                </c:pt>
                <c:pt idx="1">
                  <c:v>5813.8</c:v>
                </c:pt>
                <c:pt idx="2">
                  <c:v>2079</c:v>
                </c:pt>
                <c:pt idx="3">
                  <c:v>5488.9</c:v>
                </c:pt>
                <c:pt idx="4">
                  <c:v>3199.6</c:v>
                </c:pt>
                <c:pt idx="5">
                  <c:v>26065.9</c:v>
                </c:pt>
                <c:pt idx="6">
                  <c:v>3088.1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F3A-4C6A-B49C-5B4E49B8F2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9354838709678"/>
          <c:y val="0.26241195333728889"/>
          <c:w val="0.82741935483870954"/>
          <c:h val="0.48227061694420664"/>
        </c:manualLayout>
      </c:layout>
      <c:pie3DChart>
        <c:varyColors val="1"/>
        <c:ser>
          <c:idx val="0"/>
          <c:order val="0"/>
          <c:tx>
            <c:strRef>
              <c:f>'слайд 11'!$B$1</c:f>
              <c:strCache>
                <c:ptCount val="1"/>
                <c:pt idx="0">
                  <c:v>здравоохранение</c:v>
                </c:pt>
              </c:strCache>
            </c:strRef>
          </c:tx>
          <c:explosion val="3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430-45F8-838F-E707B0D77B7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430-45F8-838F-E707B0D77B7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1430-45F8-838F-E707B0D77B7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1430-45F8-838F-E707B0D77B7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1430-45F8-838F-E707B0D77B7F}"/>
              </c:ext>
            </c:extLst>
          </c:dPt>
          <c:dLbls>
            <c:dLbl>
              <c:idx val="0"/>
              <c:layout>
                <c:manualLayout>
                  <c:x val="7.0713652596704105E-2"/>
                  <c:y val="0.4913479047163303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30-45F8-838F-E707B0D77B7F}"/>
                </c:ext>
              </c:extLst>
            </c:dLbl>
            <c:dLbl>
              <c:idx val="1"/>
              <c:layout>
                <c:manualLayout>
                  <c:x val="-0.22825118400515457"/>
                  <c:y val="-1.8539904982081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30-45F8-838F-E707B0D77B7F}"/>
                </c:ext>
              </c:extLst>
            </c:dLbl>
            <c:dLbl>
              <c:idx val="2"/>
              <c:layout>
                <c:manualLayout>
                  <c:x val="-9.3502272522424143E-2"/>
                  <c:y val="-4.97733008693489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30-45F8-838F-E707B0D77B7F}"/>
                </c:ext>
              </c:extLst>
            </c:dLbl>
            <c:dLbl>
              <c:idx val="3"/>
              <c:layout>
                <c:manualLayout>
                  <c:x val="9.1025053522298102E-2"/>
                  <c:y val="-3.662796613043625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30-45F8-838F-E707B0D77B7F}"/>
                </c:ext>
              </c:extLst>
            </c:dLbl>
            <c:dLbl>
              <c:idx val="4"/>
              <c:layout>
                <c:manualLayout>
                  <c:x val="-8.2729320402905329E-2"/>
                  <c:y val="0.1290088333879738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30-45F8-838F-E707B0D77B7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'слайд 11'!$B$1:$B$5</c:f>
              <c:strCache>
                <c:ptCount val="5"/>
                <c:pt idx="0">
                  <c:v>здравоохранение</c:v>
                </c:pt>
                <c:pt idx="1">
                  <c:v>культура</c:v>
                </c:pt>
                <c:pt idx="2">
                  <c:v>социальная политика</c:v>
                </c:pt>
                <c:pt idx="3">
                  <c:v>физкультура</c:v>
                </c:pt>
                <c:pt idx="4">
                  <c:v>образование</c:v>
                </c:pt>
              </c:strCache>
            </c:strRef>
          </c:cat>
          <c:val>
            <c:numRef>
              <c:f>'слайд 11'!$A$1:$A$5</c:f>
              <c:numCache>
                <c:formatCode>#,##0.0</c:formatCode>
                <c:ptCount val="5"/>
                <c:pt idx="0">
                  <c:v>15542.8</c:v>
                </c:pt>
                <c:pt idx="1">
                  <c:v>2565.6999999999998</c:v>
                </c:pt>
                <c:pt idx="2">
                  <c:v>3199.6</c:v>
                </c:pt>
                <c:pt idx="3">
                  <c:v>505.1</c:v>
                </c:pt>
                <c:pt idx="4">
                  <c:v>26065.9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30-45F8-838F-E707B0D77B7F}"/>
            </c:ext>
          </c:extLst>
        </c:ser>
        <c:ser>
          <c:idx val="1"/>
          <c:order val="1"/>
          <c:tx>
            <c:strRef>
              <c:f>'слайд 11'!$B$2</c:f>
              <c:strCache>
                <c:ptCount val="1"/>
                <c:pt idx="0">
                  <c:v>культура</c:v>
                </c:pt>
              </c:strCache>
            </c:strRef>
          </c:tx>
          <c:explosion val="2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6-1430-45F8-838F-E707B0D77B7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7-1430-45F8-838F-E707B0D77B7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8-1430-45F8-838F-E707B0D77B7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9-1430-45F8-838F-E707B0D77B7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A-1430-45F8-838F-E707B0D77B7F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'слайд 11'!$B$1:$B$5</c:f>
              <c:strCache>
                <c:ptCount val="5"/>
                <c:pt idx="0">
                  <c:v>здравоохранение</c:v>
                </c:pt>
                <c:pt idx="1">
                  <c:v>культура</c:v>
                </c:pt>
                <c:pt idx="2">
                  <c:v>социальная политика</c:v>
                </c:pt>
                <c:pt idx="3">
                  <c:v>физкультура</c:v>
                </c:pt>
                <c:pt idx="4">
                  <c:v>образование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B-1430-45F8-838F-E707B0D77B7F}"/>
            </c:ext>
          </c:extLst>
        </c:ser>
        <c:ser>
          <c:idx val="2"/>
          <c:order val="2"/>
          <c:tx>
            <c:strRef>
              <c:f>'слайд 11'!$B$3</c:f>
              <c:strCache>
                <c:ptCount val="1"/>
                <c:pt idx="0">
                  <c:v>социальная политика</c:v>
                </c:pt>
              </c:strCache>
            </c:strRef>
          </c:tx>
          <c:explosion val="2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C-1430-45F8-838F-E707B0D77B7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D-1430-45F8-838F-E707B0D77B7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E-1430-45F8-838F-E707B0D77B7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F-1430-45F8-838F-E707B0D77B7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10-1430-45F8-838F-E707B0D77B7F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'слайд 11'!$B$1:$B$5</c:f>
              <c:strCache>
                <c:ptCount val="5"/>
                <c:pt idx="0">
                  <c:v>здравоохранение</c:v>
                </c:pt>
                <c:pt idx="1">
                  <c:v>культура</c:v>
                </c:pt>
                <c:pt idx="2">
                  <c:v>социальная политика</c:v>
                </c:pt>
                <c:pt idx="3">
                  <c:v>физкультура</c:v>
                </c:pt>
                <c:pt idx="4">
                  <c:v>образование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11-1430-45F8-838F-E707B0D77B7F}"/>
            </c:ext>
          </c:extLst>
        </c:ser>
        <c:ser>
          <c:idx val="3"/>
          <c:order val="3"/>
          <c:tx>
            <c:strRef>
              <c:f>'слайд 11'!$B$4</c:f>
              <c:strCache>
                <c:ptCount val="1"/>
                <c:pt idx="0">
                  <c:v>физкультура</c:v>
                </c:pt>
              </c:strCache>
            </c:strRef>
          </c:tx>
          <c:explosion val="2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12-1430-45F8-838F-E707B0D77B7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3-1430-45F8-838F-E707B0D77B7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4-1430-45F8-838F-E707B0D77B7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5-1430-45F8-838F-E707B0D77B7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16-1430-45F8-838F-E707B0D77B7F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'слайд 11'!$B$1:$B$5</c:f>
              <c:strCache>
                <c:ptCount val="5"/>
                <c:pt idx="0">
                  <c:v>здравоохранение</c:v>
                </c:pt>
                <c:pt idx="1">
                  <c:v>культура</c:v>
                </c:pt>
                <c:pt idx="2">
                  <c:v>социальная политика</c:v>
                </c:pt>
                <c:pt idx="3">
                  <c:v>физкультура</c:v>
                </c:pt>
                <c:pt idx="4">
                  <c:v>образование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17-1430-45F8-838F-E707B0D77B7F}"/>
            </c:ext>
          </c:extLst>
        </c:ser>
        <c:ser>
          <c:idx val="4"/>
          <c:order val="4"/>
          <c:tx>
            <c:strRef>
              <c:f>'слайд 11'!$B$5</c:f>
              <c:strCache>
                <c:ptCount val="1"/>
                <c:pt idx="0">
                  <c:v>образование</c:v>
                </c:pt>
              </c:strCache>
            </c:strRef>
          </c:tx>
          <c:explosion val="2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18-1430-45F8-838F-E707B0D77B7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9-1430-45F8-838F-E707B0D77B7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A-1430-45F8-838F-E707B0D77B7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B-1430-45F8-838F-E707B0D77B7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1C-1430-45F8-838F-E707B0D77B7F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'слайд 11'!$B$1:$B$5</c:f>
              <c:strCache>
                <c:ptCount val="5"/>
                <c:pt idx="0">
                  <c:v>здравоохранение</c:v>
                </c:pt>
                <c:pt idx="1">
                  <c:v>культура</c:v>
                </c:pt>
                <c:pt idx="2">
                  <c:v>социальная политика</c:v>
                </c:pt>
                <c:pt idx="3">
                  <c:v>физкультура</c:v>
                </c:pt>
                <c:pt idx="4">
                  <c:v>образование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1D-1430-45F8-838F-E707B0D77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Скаковская Валентина Леонидовна</dc:creator>
  <cp:keywords/>
  <dc:description/>
  <cp:lastModifiedBy>Скаковская Валентина Леонидовна</cp:lastModifiedBy>
  <cp:revision>5</cp:revision>
  <dcterms:created xsi:type="dcterms:W3CDTF">2022-02-21T13:34:00Z</dcterms:created>
  <dcterms:modified xsi:type="dcterms:W3CDTF">2022-03-04T08:27:00Z</dcterms:modified>
</cp:coreProperties>
</file>