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957" w:rsidRDefault="00712957" w:rsidP="00712957">
      <w:pPr>
        <w:pStyle w:val="newncpi0"/>
        <w:jc w:val="center"/>
      </w:pPr>
      <w:r>
        <w:rPr>
          <w:rStyle w:val="name"/>
        </w:rPr>
        <w:t>УКАЗ </w:t>
      </w:r>
      <w:r>
        <w:rPr>
          <w:rStyle w:val="promulgator"/>
        </w:rPr>
        <w:t>ПРЕЗИДЕНТА РЕСПУБЛИКИ БЕЛАРУСЬ</w:t>
      </w:r>
    </w:p>
    <w:p w:rsidR="00712957" w:rsidRDefault="00712957" w:rsidP="00712957">
      <w:pPr>
        <w:pStyle w:val="newncpi"/>
        <w:ind w:firstLine="0"/>
        <w:jc w:val="center"/>
        <w:rPr>
          <w:rStyle w:val="number"/>
        </w:rPr>
      </w:pPr>
      <w:r>
        <w:rPr>
          <w:rStyle w:val="datepr"/>
        </w:rPr>
        <w:t>16 марта 2021 г.</w:t>
      </w:r>
      <w:r>
        <w:rPr>
          <w:rStyle w:val="number"/>
        </w:rPr>
        <w:t xml:space="preserve"> № 107</w:t>
      </w:r>
    </w:p>
    <w:p w:rsidR="00712957" w:rsidRDefault="00712957" w:rsidP="00712957">
      <w:pPr>
        <w:pStyle w:val="newncpi"/>
        <w:ind w:firstLine="0"/>
        <w:jc w:val="center"/>
      </w:pPr>
      <w:r>
        <w:t xml:space="preserve">  </w:t>
      </w:r>
      <w:r>
        <w:t>О биометрических документах</w:t>
      </w:r>
    </w:p>
    <w:p w:rsidR="00712957" w:rsidRDefault="00712957" w:rsidP="00712957">
      <w:pPr>
        <w:pStyle w:val="newncpi"/>
        <w:ind w:firstLine="0"/>
        <w:jc w:val="center"/>
      </w:pPr>
    </w:p>
    <w:p w:rsidR="00712957" w:rsidRPr="00712957" w:rsidRDefault="00712957" w:rsidP="00712957">
      <w:pPr>
        <w:pStyle w:val="point"/>
        <w:rPr>
          <w:b/>
          <w:sz w:val="28"/>
        </w:rPr>
      </w:pPr>
      <w:r w:rsidRPr="00712957">
        <w:rPr>
          <w:b/>
          <w:sz w:val="28"/>
        </w:rPr>
        <w:t>3. Установить ставки государственной пошлины**:</w:t>
      </w:r>
    </w:p>
    <w:p w:rsidR="00712957" w:rsidRDefault="00712957" w:rsidP="00712957">
      <w:pPr>
        <w:pStyle w:val="underpoint"/>
      </w:pPr>
      <w:r>
        <w:t>3.1. за выдачу (обмен) идентификационной карты гражданина Республики Беларусь:</w:t>
      </w:r>
    </w:p>
    <w:p w:rsidR="00712957" w:rsidRPr="00712957" w:rsidRDefault="00712957" w:rsidP="00712957">
      <w:pPr>
        <w:pStyle w:val="newncpi"/>
        <w:rPr>
          <w:b/>
        </w:rPr>
      </w:pPr>
      <w:r>
        <w:t>гражданам Республики Беларусь, достигшим общеустановленного пенсионного возраста, инвалидам I и II группы </w:t>
      </w:r>
      <w:r w:rsidRPr="00712957">
        <w:rPr>
          <w:b/>
        </w:rPr>
        <w:t>– 1 базовая величина;</w:t>
      </w:r>
    </w:p>
    <w:p w:rsidR="00712957" w:rsidRPr="00712957" w:rsidRDefault="00712957" w:rsidP="00712957">
      <w:pPr>
        <w:pStyle w:val="newncpi"/>
        <w:rPr>
          <w:b/>
        </w:rPr>
      </w:pPr>
      <w:r>
        <w:t xml:space="preserve">иным гражданам Республики Беларусь – </w:t>
      </w:r>
      <w:r w:rsidRPr="00712957">
        <w:rPr>
          <w:b/>
        </w:rPr>
        <w:t>1,5 базовой величины;</w:t>
      </w:r>
    </w:p>
    <w:p w:rsidR="00712957" w:rsidRDefault="00712957" w:rsidP="00712957">
      <w:pPr>
        <w:pStyle w:val="underpoint"/>
      </w:pPr>
      <w:r>
        <w:t>3.2. за выдачу (обмен) биометрического паспорта гражданина Республики Беларусь:</w:t>
      </w:r>
    </w:p>
    <w:p w:rsidR="00712957" w:rsidRDefault="00712957" w:rsidP="00712957">
      <w:pPr>
        <w:pStyle w:val="newncpi"/>
      </w:pPr>
      <w:r>
        <w:t xml:space="preserve">гражданам Республики Беларусь, достигшим общеустановленного пенсионного возраста, инвалидам I и II группы, а также гражданам Республики Беларусь, не достигшим четырнадцатилетнего возраста, – </w:t>
      </w:r>
      <w:r w:rsidRPr="00712957">
        <w:rPr>
          <w:b/>
        </w:rPr>
        <w:t>1,5 базовой величины;</w:t>
      </w:r>
    </w:p>
    <w:p w:rsidR="00712957" w:rsidRDefault="00712957" w:rsidP="00712957">
      <w:pPr>
        <w:pStyle w:val="newncpi"/>
      </w:pPr>
      <w:r>
        <w:t xml:space="preserve">иным гражданам Республики Беларусь – </w:t>
      </w:r>
      <w:r w:rsidRPr="00712957">
        <w:rPr>
          <w:b/>
        </w:rPr>
        <w:t>2 базовые величины;</w:t>
      </w:r>
    </w:p>
    <w:p w:rsidR="00712957" w:rsidRDefault="00712957" w:rsidP="00712957">
      <w:pPr>
        <w:pStyle w:val="underpoint"/>
      </w:pPr>
      <w:r>
        <w:t>3.3. за выдачу (обмен) биометрического проездного документа Республики Беларусь, проездного документа (Конвенция от 28 июля 1951 года):</w:t>
      </w:r>
    </w:p>
    <w:p w:rsidR="00712957" w:rsidRDefault="00712957" w:rsidP="00712957">
      <w:pPr>
        <w:pStyle w:val="newncpi"/>
      </w:pPr>
      <w:r>
        <w:t xml:space="preserve">иностранным гражданам и лицам без гражданства, не достигшим четырнадцатилетнего возраста, – </w:t>
      </w:r>
      <w:r w:rsidRPr="00712957">
        <w:rPr>
          <w:b/>
        </w:rPr>
        <w:t>1,5 базовой величины;</w:t>
      </w:r>
    </w:p>
    <w:p w:rsidR="00712957" w:rsidRDefault="00712957" w:rsidP="00712957">
      <w:pPr>
        <w:pStyle w:val="newncpi"/>
      </w:pPr>
      <w:r>
        <w:t xml:space="preserve">иным иностранным гражданам и лицам без гражданства – </w:t>
      </w:r>
      <w:r w:rsidRPr="00712957">
        <w:rPr>
          <w:b/>
        </w:rPr>
        <w:t>2 базовые величины;</w:t>
      </w:r>
    </w:p>
    <w:p w:rsidR="00712957" w:rsidRDefault="00712957" w:rsidP="00712957">
      <w:pPr>
        <w:pStyle w:val="underpoint"/>
      </w:pPr>
      <w:r>
        <w:t xml:space="preserve">3.4. за выдачу (обмен) биометрического проездного документа Республики Беларусь для выезда из Республики Беларусь на постоянное проживание за пределами Республики Беларусь, проездного документа (Конвенция от 28 июля 1951 года) для выезда из Республики Беларусь на постоянное проживание за пределами Республики Беларусь – </w:t>
      </w:r>
      <w:r w:rsidRPr="00712957">
        <w:rPr>
          <w:b/>
        </w:rPr>
        <w:t>5 базовых величин</w:t>
      </w:r>
      <w:r>
        <w:t>;</w:t>
      </w:r>
    </w:p>
    <w:p w:rsidR="00712957" w:rsidRDefault="00712957" w:rsidP="00712957">
      <w:pPr>
        <w:pStyle w:val="underpoint"/>
      </w:pPr>
      <w:r>
        <w:t xml:space="preserve">3.5. за выдачу (обмен) биометрического вида на жительство в Республике Беларусь иностранного гражданина, биометрического вида на жительство в Республике Беларусь лица без гражданства – </w:t>
      </w:r>
      <w:r w:rsidRPr="00712957">
        <w:rPr>
          <w:b/>
        </w:rPr>
        <w:t>2 базовые величины;</w:t>
      </w:r>
    </w:p>
    <w:p w:rsidR="00712957" w:rsidRPr="00712957" w:rsidRDefault="00712957" w:rsidP="00712957">
      <w:pPr>
        <w:pStyle w:val="underpoint"/>
        <w:rPr>
          <w:b/>
        </w:rPr>
      </w:pPr>
      <w:r>
        <w:t xml:space="preserve">3.6. за оформление выезда для постоянного проживания за пределами Республики Беларусь – </w:t>
      </w:r>
      <w:r w:rsidRPr="00712957">
        <w:rPr>
          <w:b/>
        </w:rPr>
        <w:t>10 базовых величин.</w:t>
      </w:r>
    </w:p>
    <w:p w:rsidR="00712957" w:rsidRDefault="00712957" w:rsidP="00712957">
      <w:pPr>
        <w:pStyle w:val="newncpi"/>
      </w:pPr>
      <w:r>
        <w:t>Ставка государственной пошлины применяется в размере 50 процентов от установленной ставки за оформление выезда для постоянного проживания за пределами Республики Беларусь участникам Великой Отечественной войны, пенсионерам, инвалидам.</w:t>
      </w:r>
    </w:p>
    <w:p w:rsidR="00712957" w:rsidRPr="00712957" w:rsidRDefault="00712957" w:rsidP="00712957">
      <w:pPr>
        <w:pStyle w:val="point"/>
        <w:rPr>
          <w:b/>
        </w:rPr>
      </w:pPr>
      <w:r w:rsidRPr="00712957">
        <w:rPr>
          <w:b/>
        </w:rPr>
        <w:t>4. От уплаты государственной пошлины освобождаются:</w:t>
      </w:r>
    </w:p>
    <w:p w:rsidR="00712957" w:rsidRDefault="00712957" w:rsidP="00712957">
      <w:pPr>
        <w:pStyle w:val="newncpi"/>
      </w:pPr>
      <w:r>
        <w:t>граждане Республики Беларусь, находящиеся на полном государственном обеспечении, – за выдачу (обмен) идентификаци</w:t>
      </w:r>
      <w:bookmarkStart w:id="0" w:name="_GoBack"/>
      <w:bookmarkEnd w:id="0"/>
      <w:r>
        <w:t>онной карты гражданина Республики Беларусь, биометрического паспорта гражданина Республики Беларусь, оформление выезда для постоянного проживания за пределами Республики Беларусь;</w:t>
      </w:r>
    </w:p>
    <w:p w:rsidR="00712957" w:rsidRPr="00712957" w:rsidRDefault="00712957" w:rsidP="00712957">
      <w:pPr>
        <w:pStyle w:val="newncpi"/>
        <w:rPr>
          <w:b/>
          <w:i/>
        </w:rPr>
      </w:pPr>
      <w:r w:rsidRPr="00712957">
        <w:rPr>
          <w:b/>
          <w:i/>
        </w:rPr>
        <w:t>граждане Республики Беларусь, не достигшие четырнадцатилетнего возраста, – за выдачу (обмен) идентификационной карты гражданина Республики Беларусь, оформление выезда для постоянного проживания за пределами Республики Беларусь;</w:t>
      </w:r>
    </w:p>
    <w:p w:rsidR="00712957" w:rsidRDefault="00712957" w:rsidP="00712957">
      <w:pPr>
        <w:pStyle w:val="newncpi"/>
      </w:pPr>
      <w:r>
        <w:t>граждане Республики Беларусь – за выдачу (обмен) биометрического дипломатического паспорта гражданина Республики Беларусь, биометрического служебного паспорта гражданина Республики Беларусь;</w:t>
      </w:r>
    </w:p>
    <w:p w:rsidR="00712957" w:rsidRDefault="00712957" w:rsidP="00712957">
      <w:pPr>
        <w:pStyle w:val="newncpi"/>
      </w:pPr>
      <w:r>
        <w:t>иностранные граждане и лица без гражданства, депортируемые или высылаемые из Республики Беларусь либо выдаваемые иностранному государству для осуществления уголовного преследования и (или) отбывания наказания, – за выдачу (обмен) биометрического проездного документа Республики Беларусь;</w:t>
      </w:r>
    </w:p>
    <w:p w:rsidR="00712957" w:rsidRPr="00712957" w:rsidRDefault="00712957" w:rsidP="00712957">
      <w:pPr>
        <w:pStyle w:val="newncpi"/>
        <w:rPr>
          <w:b/>
          <w:i/>
        </w:rPr>
      </w:pPr>
      <w:r w:rsidRPr="00712957">
        <w:rPr>
          <w:b/>
          <w:i/>
        </w:rPr>
        <w:t>иностранные граждане и лица без гражданства, постоянно проживающие на территории Республики Беларусь, не достигшие четырнадцатилетнего возраста, – за выдачу (обмен) соответственно биометрического вида на жительство в Республике Беларусь иностранного гражданина, биометрического вида на жительство в Республике Беларусь лица без гражданства.</w:t>
      </w:r>
    </w:p>
    <w:sectPr w:rsidR="00712957" w:rsidRPr="00712957" w:rsidSect="00BA14C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957"/>
    <w:rsid w:val="00197ABB"/>
    <w:rsid w:val="002C3AF1"/>
    <w:rsid w:val="00712957"/>
    <w:rsid w:val="00BA1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49D72"/>
  <w15:chartTrackingRefBased/>
  <w15:docId w15:val="{22D258A6-E062-42AB-9739-E5629761A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ame">
    <w:name w:val="name"/>
    <w:basedOn w:val="a0"/>
    <w:rsid w:val="00712957"/>
    <w:rPr>
      <w:rFonts w:ascii="Times New Roman" w:hAnsi="Times New Roman" w:cs="Times New Roman" w:hint="default"/>
      <w:caps/>
    </w:rPr>
  </w:style>
  <w:style w:type="character" w:customStyle="1" w:styleId="promulgator">
    <w:name w:val="promulgator"/>
    <w:basedOn w:val="a0"/>
    <w:rsid w:val="00712957"/>
    <w:rPr>
      <w:rFonts w:ascii="Times New Roman" w:hAnsi="Times New Roman" w:cs="Times New Roman" w:hint="default"/>
      <w:caps/>
    </w:rPr>
  </w:style>
  <w:style w:type="paragraph" w:customStyle="1" w:styleId="newncpi0">
    <w:name w:val="newncpi0"/>
    <w:basedOn w:val="a"/>
    <w:rsid w:val="00712957"/>
    <w:pPr>
      <w:spacing w:after="0" w:line="240" w:lineRule="auto"/>
      <w:jc w:val="both"/>
    </w:pPr>
    <w:rPr>
      <w:rFonts w:ascii="Times New Roman" w:eastAsia="Times New Roman" w:hAnsi="Times New Roman" w:cs="Times New Roman"/>
      <w:sz w:val="24"/>
      <w:szCs w:val="24"/>
      <w:lang w:eastAsia="ru-RU"/>
    </w:rPr>
  </w:style>
  <w:style w:type="character" w:customStyle="1" w:styleId="datepr">
    <w:name w:val="datepr"/>
    <w:basedOn w:val="a0"/>
    <w:rsid w:val="00712957"/>
    <w:rPr>
      <w:rFonts w:ascii="Times New Roman" w:hAnsi="Times New Roman" w:cs="Times New Roman" w:hint="default"/>
    </w:rPr>
  </w:style>
  <w:style w:type="character" w:customStyle="1" w:styleId="number">
    <w:name w:val="number"/>
    <w:basedOn w:val="a0"/>
    <w:rsid w:val="00712957"/>
    <w:rPr>
      <w:rFonts w:ascii="Times New Roman" w:hAnsi="Times New Roman" w:cs="Times New Roman" w:hint="default"/>
    </w:rPr>
  </w:style>
  <w:style w:type="paragraph" w:customStyle="1" w:styleId="newncpi">
    <w:name w:val="newncpi"/>
    <w:basedOn w:val="a"/>
    <w:rsid w:val="00712957"/>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rsid w:val="00712957"/>
    <w:pPr>
      <w:spacing w:before="240" w:after="240" w:line="240" w:lineRule="auto"/>
      <w:ind w:right="2268"/>
    </w:pPr>
    <w:rPr>
      <w:rFonts w:ascii="Times New Roman" w:eastAsia="Times New Roman" w:hAnsi="Times New Roman" w:cs="Times New Roman"/>
      <w:b/>
      <w:bCs/>
      <w:sz w:val="28"/>
      <w:szCs w:val="28"/>
      <w:lang w:eastAsia="ru-RU"/>
    </w:rPr>
  </w:style>
  <w:style w:type="character" w:customStyle="1" w:styleId="razr">
    <w:name w:val="razr"/>
    <w:basedOn w:val="a0"/>
    <w:rsid w:val="00712957"/>
    <w:rPr>
      <w:rFonts w:ascii="Times New Roman" w:hAnsi="Times New Roman" w:cs="Times New Roman" w:hint="default"/>
      <w:spacing w:val="30"/>
    </w:rPr>
  </w:style>
  <w:style w:type="paragraph" w:customStyle="1" w:styleId="preamble">
    <w:name w:val="preamble"/>
    <w:basedOn w:val="a"/>
    <w:rsid w:val="00712957"/>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oint">
    <w:name w:val="point"/>
    <w:basedOn w:val="a"/>
    <w:rsid w:val="00712957"/>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712957"/>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line">
    <w:name w:val="snoskiline"/>
    <w:basedOn w:val="a"/>
    <w:rsid w:val="00712957"/>
    <w:pPr>
      <w:spacing w:after="0" w:line="240" w:lineRule="auto"/>
      <w:jc w:val="both"/>
    </w:pPr>
    <w:rPr>
      <w:rFonts w:ascii="Times New Roman" w:eastAsia="Times New Roman" w:hAnsi="Times New Roman" w:cs="Times New Roman"/>
      <w:sz w:val="20"/>
      <w:szCs w:val="20"/>
      <w:lang w:eastAsia="ru-RU"/>
    </w:rPr>
  </w:style>
  <w:style w:type="paragraph" w:customStyle="1" w:styleId="snoski">
    <w:name w:val="snoski"/>
    <w:basedOn w:val="a"/>
    <w:rsid w:val="00712957"/>
    <w:pPr>
      <w:spacing w:after="0" w:line="240" w:lineRule="auto"/>
      <w:ind w:firstLine="56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2022-01-14T07:00:00Z</dcterms:created>
  <dcterms:modified xsi:type="dcterms:W3CDTF">2022-01-14T07:04:00Z</dcterms:modified>
</cp:coreProperties>
</file>