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17" w:rsidRPr="00914F17" w:rsidRDefault="00914F17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D263D"/>
          <w:sz w:val="36"/>
          <w:szCs w:val="36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36"/>
          <w:szCs w:val="36"/>
          <w:lang w:eastAsia="ru-RU"/>
        </w:rPr>
        <w:t>ПАМЯТКА</w:t>
      </w:r>
      <w:r w:rsidRPr="00914F17">
        <w:rPr>
          <w:rFonts w:ascii="Arial" w:eastAsia="Times New Roman" w:hAnsi="Arial" w:cs="Arial"/>
          <w:b/>
          <w:bCs/>
          <w:color w:val="1D263D"/>
          <w:sz w:val="36"/>
          <w:szCs w:val="36"/>
          <w:lang w:eastAsia="ru-RU"/>
        </w:rPr>
        <w:br/>
        <w:t>для людей с инвалидностью</w:t>
      </w:r>
    </w:p>
    <w:p w:rsidR="00914F17" w:rsidRPr="00914F17" w:rsidRDefault="00914F17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>ЛЬГОТЫ, ПРАВА И ГАРАНТИИ</w:t>
      </w:r>
    </w:p>
    <w:p w:rsidR="00914F17" w:rsidRPr="00914F17" w:rsidRDefault="00914F17" w:rsidP="00914F17">
      <w:pPr>
        <w:shd w:val="clear" w:color="auto" w:fill="FFFFFF"/>
        <w:spacing w:after="400" w:line="540" w:lineRule="atLeast"/>
        <w:ind w:firstLine="708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»(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далее – Закон).</w:t>
      </w:r>
    </w:p>
    <w:p w:rsidR="00914F17" w:rsidRP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Граждане с инвалидностью реализуют свои права 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на государственные социальные льготы, права и гарантии на основании удостоверения инвалида, выдаваемого медико-реабилитационными экспертными комиссиями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, 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отдельным категориям граждан».</w:t>
      </w:r>
      <w:proofErr w:type="gramEnd"/>
    </w:p>
    <w:p w:rsidR="00914F17" w:rsidRPr="00914F17" w:rsidRDefault="00914F17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 xml:space="preserve">Инвалиды </w:t>
      </w:r>
      <w:proofErr w:type="spellStart"/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>I</w:t>
      </w:r>
      <w:proofErr w:type="spellEnd"/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 xml:space="preserve"> и </w:t>
      </w:r>
      <w:proofErr w:type="spellStart"/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>II</w:t>
      </w:r>
      <w:proofErr w:type="spellEnd"/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 xml:space="preserve"> группы</w:t>
      </w:r>
    </w:p>
    <w:p w:rsid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В соответствии с Законом имеют право на: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90-процентную скидку от стоимости лекарственных средств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,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заключения) в порядке, определяемом Правительством Республики Беларусь;</w:t>
      </w:r>
    </w:p>
    <w:p w:rsid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бесплатное изготовление и ремонт зубных протезов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 (за исключением протезов из драгоценных металлов,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металлоакрилатов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(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металлокомпозитов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), металлокерамики и фарфора, а также нанесения защитно-декоративного покрытия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изнитрид-титана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) в государственных </w:t>
      </w:r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>организациях здравоохранения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по месту жительства;</w:t>
      </w:r>
    </w:p>
    <w:p w:rsid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proofErr w:type="gramStart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бесплатное либо льготное обеспечение техническими средствами социальной реабилитации в соответствии с Государственным реестром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(перечнем) технических средств социальной реабилитации</w:t>
      </w:r>
      <w:hyperlink r:id="rId4" w:anchor="ftn1" w:history="1">
        <w:r w:rsidRPr="00914F17">
          <w:rPr>
            <w:rFonts w:ascii="Arial" w:eastAsia="Times New Roman" w:hAnsi="Arial" w:cs="Arial"/>
            <w:color w:val="4384C5"/>
            <w:sz w:val="32"/>
            <w:vertAlign w:val="superscript"/>
            <w:lang w:eastAsia="ru-RU"/>
          </w:rPr>
          <w:t>1</w:t>
        </w:r>
      </w:hyperlink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в порядке и на условиях, определяемых Правительством Республики Беларусь, </w:t>
      </w:r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</w:t>
      </w:r>
      <w:proofErr w:type="gramEnd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 заключения врачебно-консультационной комиссии государственной организации)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;</w:t>
      </w:r>
    </w:p>
    <w:p w:rsid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proofErr w:type="gramStart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первоочередное бесплатное санаторно-курортное лечение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(при наличии медицинских показаний и отсутствии медицинских противопоказаний) или оздоровление (при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отсутствии медицинских противопоказаний) 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(для неработающих инвалидов)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, </w:t>
      </w:r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(лица, сопровождающие инвалидов </w:t>
      </w:r>
      <w:proofErr w:type="spellStart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>I</w:t>
      </w:r>
      <w:proofErr w:type="spellEnd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;</w:t>
      </w:r>
      <w:proofErr w:type="gramEnd"/>
    </w:p>
    <w:p w:rsid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proofErr w:type="gramStart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бесплатный проезд 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,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междугородные автомобильные перевозки пассажиров в регулярном сообщении, в пределах границ района по месту жительства (</w:t>
      </w:r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также для лица, сопровождающего инвалида </w:t>
      </w:r>
      <w:proofErr w:type="spellStart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>I</w:t>
      </w:r>
      <w:proofErr w:type="spellEnd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 группы)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;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бесплатный проезд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 на железнодорожном транспорте общего пользования в поездах региональных линий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экономкласса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 </w:t>
      </w:r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(также для лица, сопровождающего инвалида </w:t>
      </w:r>
      <w:proofErr w:type="spellStart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>I</w:t>
      </w:r>
      <w:proofErr w:type="spellEnd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 группы)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;</w:t>
      </w:r>
    </w:p>
    <w:p w:rsidR="00914F17" w:rsidRP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50-процентную скидку с платы за техническое обслуживание и (или) пользование жилым помещением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 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газ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о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-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,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электро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- и теплоснабжение, пользование лифтом, вывоз, обезвреживание и переработка твердых коммунальных отходов) по установленным законодательством тарифам в пределах утвержденных норм потребления,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а проживающие в домах без центрального отопления – за топливо, приобретаемое в пределах норм, установленных законодательством для продажи населению (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 xml:space="preserve">для 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lastRenderedPageBreak/>
        <w:t xml:space="preserve">инвалидов, не имеющих трудоспособных членов семьи, обязанных по закону их содержать, и проживающие одни либо только с инвалидами </w:t>
      </w:r>
      <w:proofErr w:type="spellStart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I</w:t>
      </w:r>
      <w:proofErr w:type="spellEnd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 xml:space="preserve"> или </w:t>
      </w:r>
      <w:proofErr w:type="spellStart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II</w:t>
      </w:r>
      <w:proofErr w:type="spellEnd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 xml:space="preserve"> группы и (или) с неработающими пенсионерами, достигшими возраста, дающего право на пенсию по возрасту на общих основаниях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).</w:t>
      </w:r>
      <w:proofErr w:type="gramEnd"/>
    </w:p>
    <w:p w:rsidR="00914F17" w:rsidRP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28"/>
          <w:szCs w:val="28"/>
          <w:lang w:eastAsia="ru-RU"/>
        </w:rPr>
      </w:pPr>
      <w:r w:rsidRPr="00914F17">
        <w:rPr>
          <w:rFonts w:ascii="Arial" w:eastAsia="Times New Roman" w:hAnsi="Arial" w:cs="Arial"/>
          <w:i/>
          <w:iCs/>
          <w:color w:val="1D263D"/>
          <w:sz w:val="28"/>
          <w:szCs w:val="28"/>
          <w:vertAlign w:val="superscript"/>
          <w:lang w:eastAsia="ru-RU"/>
        </w:rPr>
        <w:t>1</w:t>
      </w:r>
      <w:r w:rsidRPr="00914F17">
        <w:rPr>
          <w:rFonts w:ascii="Arial" w:eastAsia="Times New Roman" w:hAnsi="Arial" w:cs="Arial"/>
          <w:i/>
          <w:iCs/>
          <w:color w:val="1D263D"/>
          <w:sz w:val="28"/>
          <w:szCs w:val="28"/>
          <w:lang w:eastAsia="ru-RU"/>
        </w:rPr>
        <w:t> Государственный реестр (перечень) технических средств социальной реабилитации, Положение о 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Республики Беларусь от 11 декабря 2007 г. № 1722.</w:t>
      </w:r>
    </w:p>
    <w:p w:rsidR="00914F17" w:rsidRPr="00914F17" w:rsidRDefault="00914F17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32"/>
          <w:szCs w:val="32"/>
          <w:lang w:eastAsia="ru-RU"/>
        </w:rPr>
        <w:t xml:space="preserve">Инвалиды </w:t>
      </w:r>
      <w:proofErr w:type="spellStart"/>
      <w:r w:rsidRPr="00914F17">
        <w:rPr>
          <w:rFonts w:ascii="Arial" w:eastAsia="Times New Roman" w:hAnsi="Arial" w:cs="Arial"/>
          <w:b/>
          <w:bCs/>
          <w:color w:val="1D263D"/>
          <w:sz w:val="32"/>
          <w:szCs w:val="32"/>
          <w:lang w:eastAsia="ru-RU"/>
        </w:rPr>
        <w:t>III</w:t>
      </w:r>
      <w:proofErr w:type="spellEnd"/>
      <w:r w:rsidRPr="00914F17">
        <w:rPr>
          <w:rFonts w:ascii="Arial" w:eastAsia="Times New Roman" w:hAnsi="Arial" w:cs="Arial"/>
          <w:b/>
          <w:bCs/>
          <w:color w:val="1D263D"/>
          <w:sz w:val="32"/>
          <w:szCs w:val="32"/>
          <w:lang w:eastAsia="ru-RU"/>
        </w:rPr>
        <w:t xml:space="preserve"> группы</w:t>
      </w:r>
    </w:p>
    <w:p w:rsidR="00914F17" w:rsidRP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В соответствии с Законом имеют право на: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>на 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50-процентную скидку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со стоимости лекарственных средств, выдаваемых по рецептам врачей в пределах перечня основных лекарственных сре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дств в п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орядке, определяемом Правительством Республики Беларусь, 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для лечения заболевания, приведшего к инвалидности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.</w:t>
      </w:r>
    </w:p>
    <w:p w:rsidR="00914F17" w:rsidRPr="00914F17" w:rsidRDefault="00914F17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32"/>
          <w:szCs w:val="32"/>
          <w:lang w:eastAsia="ru-RU"/>
        </w:rPr>
        <w:t>Дети–инвалиды в возрасте до 18 лет</w:t>
      </w:r>
    </w:p>
    <w:p w:rsid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В соответствии с Законом имеют право на: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бесплатное обеспечение лекарственными средствами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, выдаваемыми по рецептам врачей в пределах перечня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основных лекарственных средств, в порядке, определяемом Правительством Республики Беларусь;</w:t>
      </w:r>
    </w:p>
    <w:p w:rsid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бесплатное изготовление и ремонт зубных протезов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 (за исключением протезов из драгоценных металлов,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металлоакрилатов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(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металлокомпозитов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), металлокерамики и фарфора, а также нанесения защитно-декоративного покрытия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из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нитрид-титана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) в </w:t>
      </w:r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>государственных организациях здравоохранения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по месту жительства;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бесплатное обеспечение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Беларусь, </w:t>
      </w:r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 заключения врачебно-консультационной комиссии</w:t>
      </w:r>
      <w:proofErr w:type="gramEnd"/>
      <w:r w:rsidRPr="00914F17">
        <w:rPr>
          <w:rFonts w:ascii="Arial" w:eastAsia="Times New Roman" w:hAnsi="Arial" w:cs="Arial"/>
          <w:i/>
          <w:iCs/>
          <w:color w:val="1D263D"/>
          <w:sz w:val="32"/>
          <w:lang w:eastAsia="ru-RU"/>
        </w:rPr>
        <w:t xml:space="preserve"> государственной организации)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;</w:t>
      </w:r>
    </w:p>
    <w:p w:rsidR="00914F17" w:rsidRPr="00914F17" w:rsidRDefault="00914F17" w:rsidP="00914F17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первоочередное бесплатное санаторно-курортное лечение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 xml:space="preserve">Лица, сопровождающие инвалидов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I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здравоохранения;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proofErr w:type="gramStart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бесплатный проезд 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на железнодорожном транспорте общего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 пользования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регулярном сообщении, в пределах границ района по месту жительства и лицу, сопровождающему ребенка-инвалида;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бесплатный проезд 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на железнодорожном транспорте общего пользования в поездах региональных линий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экономкласса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и лицу, сопровождающему ребенка-инвалида.</w:t>
      </w:r>
    </w:p>
    <w:p w:rsidR="00914F17" w:rsidRPr="00914F17" w:rsidRDefault="00914F17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>ВИДЫ МАТЕРИАЛЬНОЙ ПОДДЕРЖКИ</w:t>
      </w:r>
    </w:p>
    <w:p w:rsid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Нуждающимся в социальной поддержке гражданам может быть предоставлена материальная поддержка в виде государственной адресной социальной помощи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( 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далее –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ГАСП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) и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 xml:space="preserve">Вопросы предоставления населению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ГАСП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регулируются Указом Президента Республики Беларусь от 19 января 2012 г. № 41 «О государственной адресной социальной помощи».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proofErr w:type="spellStart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ГАСП</w:t>
      </w:r>
      <w:proofErr w:type="spellEnd"/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 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может предоставляться в виде ежемесячного и единовременного социальных пособий.</w:t>
      </w:r>
    </w:p>
    <w:p w:rsid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u w:val="single"/>
          <w:lang w:eastAsia="ru-RU"/>
        </w:rPr>
        <w:t>Ежемесячное социальное пособие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 предоставляется семьям, у которых среднедушевой доход за 12 месяцев,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– критерий нуждаемости).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Предоставляется такое пособие на период до 6 месяцев.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r w:rsidRPr="00914F17">
        <w:rPr>
          <w:rFonts w:ascii="Arial" w:eastAsia="Times New Roman" w:hAnsi="Arial" w:cs="Arial"/>
          <w:color w:val="1D263D"/>
          <w:sz w:val="32"/>
          <w:szCs w:val="32"/>
          <w:u w:val="single"/>
          <w:lang w:eastAsia="ru-RU"/>
        </w:rPr>
        <w:t>Единовременное социальное пособие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 xml:space="preserve"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 (далее –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БПМ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).</w:t>
      </w:r>
    </w:p>
    <w:p w:rsid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В соответствии с Инструкцией о порядке оказания нуждающимся пожилым и нетрудоспособным гражданам 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материальной помощи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 из средств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Фонда социальной защиты населения Министерства труда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и социальной защиты Республики Беларусь, утвержденной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постановлением Министерства социальной защиты Республики Беларусь от 3 августа 2001 г. № 9, </w:t>
      </w:r>
      <w:r w:rsidRPr="00914F17">
        <w:rPr>
          <w:rFonts w:ascii="Arial" w:eastAsia="Times New Roman" w:hAnsi="Arial" w:cs="Arial"/>
          <w:color w:val="1D263D"/>
          <w:sz w:val="32"/>
          <w:szCs w:val="32"/>
          <w:u w:val="single"/>
          <w:lang w:eastAsia="ru-RU"/>
        </w:rPr>
        <w:t>неработающим инвалидам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также может оказываться </w:t>
      </w:r>
      <w:r w:rsidRPr="00914F17">
        <w:rPr>
          <w:rFonts w:ascii="Arial" w:eastAsia="Times New Roman" w:hAnsi="Arial" w:cs="Arial"/>
          <w:color w:val="1D263D"/>
          <w:sz w:val="32"/>
          <w:szCs w:val="32"/>
          <w:u w:val="single"/>
          <w:lang w:eastAsia="ru-RU"/>
        </w:rPr>
        <w:t>материальная помощь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.</w:t>
      </w:r>
    </w:p>
    <w:p w:rsidR="00914F17" w:rsidRPr="00914F17" w:rsidRDefault="00914F17" w:rsidP="00914F17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Размер материальной помощи</w:t>
      </w:r>
      <w:hyperlink r:id="rId5" w:anchor="ftn4" w:history="1">
        <w:r>
          <w:rPr>
            <w:rFonts w:ascii="Arial" w:eastAsia="Times New Roman" w:hAnsi="Arial" w:cs="Arial"/>
            <w:color w:val="4384C5"/>
            <w:sz w:val="32"/>
            <w:vertAlign w:val="superscript"/>
            <w:lang w:eastAsia="ru-RU"/>
          </w:rPr>
          <w:t>1</w:t>
        </w:r>
      </w:hyperlink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материально-бытового положения и, при необходимости, других документов, подтверждающих необходимость оказания помощи.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 xml:space="preserve">В исключительных случаях материальная помощь в размере до 3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БПМ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914F17" w:rsidRPr="00914F17" w:rsidRDefault="00914F17" w:rsidP="00914F17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u-RU"/>
        </w:rPr>
        <w:t>1</w:t>
      </w:r>
      <w:r w:rsidRPr="00914F17">
        <w:rPr>
          <w:sz w:val="24"/>
          <w:szCs w:val="24"/>
          <w:lang w:eastAsia="ru-RU"/>
        </w:rPr>
        <w:t>Материальная помощь оказывается, как правило, один раз в течение календарного года. Повторное оказание материальной помощи в календарном году возможно лишь в исключительных случаях особой нуждаемости.</w:t>
      </w:r>
    </w:p>
    <w:p w:rsidR="00093C8D" w:rsidRDefault="00093C8D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</w:pPr>
    </w:p>
    <w:p w:rsidR="00914F17" w:rsidRPr="00914F17" w:rsidRDefault="00914F17" w:rsidP="00914F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</w:pPr>
      <w:r w:rsidRPr="00914F17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>СОЦИАЛЬНОЕ ОБСЛУЖИВАНИЕ</w:t>
      </w:r>
    </w:p>
    <w:p w:rsidR="00914F17" w:rsidRPr="00914F17" w:rsidRDefault="00914F17" w:rsidP="00093C8D">
      <w:pPr>
        <w:shd w:val="clear" w:color="auto" w:fill="FFFFFF"/>
        <w:spacing w:after="400" w:line="540" w:lineRule="atLeast"/>
        <w:ind w:firstLine="708"/>
        <w:jc w:val="both"/>
        <w:rPr>
          <w:rFonts w:ascii="Arial" w:eastAsia="Times New Roman" w:hAnsi="Arial" w:cs="Arial"/>
          <w:color w:val="1D263D"/>
          <w:sz w:val="32"/>
          <w:szCs w:val="32"/>
          <w:lang w:eastAsia="ru-RU"/>
        </w:rPr>
      </w:pP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Оказание социальных услуг регулируются Законом Республики Беларусь «О социальном обслуживании».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 xml:space="preserve">В каждом административном районе республики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функционирует территориальный центр социального обслуживания населения, деятельность которых направлена на организацию и 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оказание нуждающимся гражданам социальных услуг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 в формах стационарного, </w:t>
      </w:r>
      <w:proofErr w:type="spell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полустационарного</w:t>
      </w:r>
      <w:proofErr w:type="spell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, нестационарного, срочного социального обслуживания, социального обслуживания на дому.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Территориальные центры </w:t>
      </w:r>
      <w:r w:rsidRPr="00914F17">
        <w:rPr>
          <w:rFonts w:ascii="Arial" w:eastAsia="Times New Roman" w:hAnsi="Arial" w:cs="Arial"/>
          <w:b/>
          <w:bCs/>
          <w:color w:val="1D263D"/>
          <w:sz w:val="32"/>
          <w:lang w:eastAsia="ru-RU"/>
        </w:rPr>
        <w:t>предоставляют различные виды социальных услуг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 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hyperlink r:id="rId6" w:anchor="ftn5" w:history="1">
        <w:r w:rsidR="00093C8D">
          <w:rPr>
            <w:rFonts w:ascii="Arial" w:eastAsia="Times New Roman" w:hAnsi="Arial" w:cs="Arial"/>
            <w:color w:val="4384C5"/>
            <w:sz w:val="32"/>
            <w:vertAlign w:val="superscript"/>
            <w:lang w:eastAsia="ru-RU"/>
          </w:rPr>
          <w:t>2</w:t>
        </w:r>
      </w:hyperlink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>Социальные услуги гражданам оказываются на безвозмездной и возмездной основе</w:t>
      </w:r>
      <w:hyperlink r:id="rId7" w:anchor="ftn6" w:history="1">
        <w:r w:rsidR="00093C8D">
          <w:rPr>
            <w:rFonts w:ascii="Arial" w:eastAsia="Times New Roman" w:hAnsi="Arial" w:cs="Arial"/>
            <w:color w:val="4384C5"/>
            <w:sz w:val="32"/>
            <w:vertAlign w:val="superscript"/>
            <w:lang w:eastAsia="ru-RU"/>
          </w:rPr>
          <w:t>3</w:t>
        </w:r>
      </w:hyperlink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. Условия предоставления территориальными центрами социальных услуг, входящих в перечень в пределах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установленных норм и нормативов, зависят от материального положения и состава семьи нетрудоспособного гражданина</w:t>
      </w:r>
      <w:hyperlink r:id="rId8" w:anchor="ftn7" w:history="1">
        <w:r w:rsidR="00093C8D">
          <w:rPr>
            <w:rFonts w:ascii="Arial" w:eastAsia="Times New Roman" w:hAnsi="Arial" w:cs="Arial"/>
            <w:color w:val="4384C5"/>
            <w:sz w:val="32"/>
            <w:vertAlign w:val="superscript"/>
            <w:lang w:eastAsia="ru-RU"/>
          </w:rPr>
          <w:t>4</w:t>
        </w:r>
      </w:hyperlink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hyperlink r:id="rId9" w:anchor="ftn8" w:history="1">
        <w:r w:rsidR="00093C8D">
          <w:rPr>
            <w:rFonts w:ascii="Arial" w:eastAsia="Times New Roman" w:hAnsi="Arial" w:cs="Arial"/>
            <w:color w:val="4384C5"/>
            <w:sz w:val="32"/>
            <w:vertAlign w:val="superscript"/>
            <w:lang w:eastAsia="ru-RU"/>
          </w:rPr>
          <w:t>5</w:t>
        </w:r>
      </w:hyperlink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, при наличии у гражданина 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lastRenderedPageBreak/>
        <w:t>медицинских показаний и (или) отсутствии медицинских противопоказаний, подтвержденных медицинской справкой о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</w:t>
      </w:r>
      <w:proofErr w:type="gramStart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состоянии</w:t>
      </w:r>
      <w:proofErr w:type="gramEnd"/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 xml:space="preserve"> здоровья</w:t>
      </w:r>
      <w:hyperlink r:id="rId10" w:anchor="ftn9" w:history="1">
        <w:r w:rsidR="00093C8D">
          <w:rPr>
            <w:rFonts w:ascii="Arial" w:eastAsia="Times New Roman" w:hAnsi="Arial" w:cs="Arial"/>
            <w:color w:val="4384C5"/>
            <w:sz w:val="32"/>
            <w:vertAlign w:val="superscript"/>
            <w:lang w:eastAsia="ru-RU"/>
          </w:rPr>
          <w:t>6</w:t>
        </w:r>
      </w:hyperlink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t>.</w:t>
      </w:r>
      <w:r w:rsidRPr="00914F17">
        <w:rPr>
          <w:rFonts w:ascii="Arial" w:eastAsia="Times New Roman" w:hAnsi="Arial" w:cs="Arial"/>
          <w:color w:val="1D263D"/>
          <w:sz w:val="32"/>
          <w:szCs w:val="32"/>
          <w:lang w:eastAsia="ru-RU"/>
        </w:rPr>
        <w:br/>
        <w:t>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p w:rsidR="00914F17" w:rsidRPr="00914F17" w:rsidRDefault="00093C8D" w:rsidP="00093C8D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24"/>
          <w:szCs w:val="24"/>
          <w:lang w:eastAsia="ru-RU"/>
        </w:rPr>
      </w:pPr>
      <w:r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vertAlign w:val="superscript"/>
          <w:lang w:eastAsia="ru-RU"/>
        </w:rPr>
        <w:t>2</w:t>
      </w:r>
      <w:r w:rsidR="00914F17"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914F17" w:rsidRPr="00914F17" w:rsidRDefault="00093C8D" w:rsidP="00093C8D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24"/>
          <w:szCs w:val="24"/>
          <w:lang w:eastAsia="ru-RU"/>
        </w:rPr>
      </w:pPr>
      <w:r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vertAlign w:val="superscript"/>
          <w:lang w:eastAsia="ru-RU"/>
        </w:rPr>
        <w:t>3</w:t>
      </w:r>
      <w:r w:rsidR="00914F17"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Тариф на социальные услуги, входящие в перечень, установлен облисполкомом в размере 0,71 руб. за час</w:t>
      </w:r>
      <w:proofErr w:type="gramStart"/>
      <w:r w:rsidR="00914F17"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,(</w:t>
      </w:r>
      <w:proofErr w:type="gramEnd"/>
      <w:r w:rsidR="00914F17"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кроме сделки), 1,09 руб. за час на услуги сиделки.</w:t>
      </w:r>
    </w:p>
    <w:p w:rsidR="00914F17" w:rsidRPr="00914F17" w:rsidRDefault="00093C8D" w:rsidP="00093C8D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24"/>
          <w:szCs w:val="24"/>
          <w:lang w:eastAsia="ru-RU"/>
        </w:rPr>
      </w:pPr>
      <w:r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vertAlign w:val="superscript"/>
          <w:lang w:eastAsia="ru-RU"/>
        </w:rPr>
        <w:t>4</w:t>
      </w:r>
      <w:r w:rsidR="00914F17"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Инструкция о порядке и условиях оказания социальных услуг государственными учреждениями социального обслуживания, утвержденная постановлением Министерства труда и социальной защиты Республики Беларусь от 26 января 2013 г. № 11.</w:t>
      </w:r>
    </w:p>
    <w:p w:rsidR="00914F17" w:rsidRPr="00914F17" w:rsidRDefault="00093C8D" w:rsidP="00093C8D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24"/>
          <w:szCs w:val="24"/>
          <w:lang w:eastAsia="ru-RU"/>
        </w:rPr>
      </w:pPr>
      <w:r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vertAlign w:val="superscript"/>
          <w:lang w:eastAsia="ru-RU"/>
        </w:rPr>
        <w:t>5</w:t>
      </w:r>
      <w:r w:rsidR="00914F17"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 Пункт 3 Инструкции.</w:t>
      </w:r>
    </w:p>
    <w:p w:rsidR="00914F17" w:rsidRPr="00914F17" w:rsidRDefault="00093C8D" w:rsidP="00093C8D">
      <w:pPr>
        <w:shd w:val="clear" w:color="auto" w:fill="FFFFFF"/>
        <w:spacing w:after="400" w:line="540" w:lineRule="atLeast"/>
        <w:jc w:val="both"/>
        <w:rPr>
          <w:rFonts w:ascii="Arial" w:eastAsia="Times New Roman" w:hAnsi="Arial" w:cs="Arial"/>
          <w:color w:val="1D263D"/>
          <w:sz w:val="24"/>
          <w:szCs w:val="24"/>
          <w:lang w:eastAsia="ru-RU"/>
        </w:rPr>
      </w:pPr>
      <w:r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vertAlign w:val="superscript"/>
          <w:lang w:eastAsia="ru-RU"/>
        </w:rPr>
        <w:t>6</w:t>
      </w:r>
      <w:r w:rsidR="00914F17" w:rsidRPr="00093C8D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 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  <w:p w:rsidR="000E20AF" w:rsidRDefault="000E20AF"/>
    <w:sectPr w:rsidR="000E20AF" w:rsidSect="000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914F17"/>
    <w:rsid w:val="00093C8D"/>
    <w:rsid w:val="000E20AF"/>
    <w:rsid w:val="0018128B"/>
    <w:rsid w:val="0022284B"/>
    <w:rsid w:val="00284ACF"/>
    <w:rsid w:val="00362AC7"/>
    <w:rsid w:val="00501497"/>
    <w:rsid w:val="005738BA"/>
    <w:rsid w:val="00914F17"/>
    <w:rsid w:val="00A76C44"/>
    <w:rsid w:val="00BE323C"/>
    <w:rsid w:val="00DC07DA"/>
    <w:rsid w:val="00E64126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4B"/>
  </w:style>
  <w:style w:type="paragraph" w:styleId="1">
    <w:name w:val="heading 1"/>
    <w:basedOn w:val="a"/>
    <w:next w:val="a"/>
    <w:link w:val="10"/>
    <w:uiPriority w:val="9"/>
    <w:qFormat/>
    <w:rsid w:val="00573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3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38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3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link w:val="a4"/>
    <w:uiPriority w:val="11"/>
    <w:qFormat/>
    <w:rsid w:val="00573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3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228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1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4F17"/>
    <w:rPr>
      <w:b/>
      <w:bCs/>
    </w:rPr>
  </w:style>
  <w:style w:type="character" w:styleId="a8">
    <w:name w:val="Emphasis"/>
    <w:basedOn w:val="a0"/>
    <w:uiPriority w:val="20"/>
    <w:qFormat/>
    <w:rsid w:val="00914F17"/>
    <w:rPr>
      <w:i/>
      <w:iCs/>
    </w:rPr>
  </w:style>
  <w:style w:type="character" w:styleId="a9">
    <w:name w:val="Hyperlink"/>
    <w:basedOn w:val="a0"/>
    <w:uiPriority w:val="99"/>
    <w:semiHidden/>
    <w:unhideWhenUsed/>
    <w:rsid w:val="00914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zsz-gomel.gov.by/uslugi-komiteta/sotsialnaya-podderzhka-naseleniya/lgoty-dlya-invalid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tzsz-gomel.gov.by/uslugi-komiteta/sotsialnaya-podderzhka-naseleniya/lgoty-dlya-invalid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tzsz-gomel.gov.by/uslugi-komiteta/sotsialnaya-podderzhka-naseleniya/lgoty-dlya-invalid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tzsz-gomel.gov.by/uslugi-komiteta/sotsialnaya-podderzhka-naseleniya/lgoty-dlya-invalidov/" TargetMode="External"/><Relationship Id="rId10" Type="http://schemas.openxmlformats.org/officeDocument/2006/relationships/hyperlink" Target="https://ktzsz-gomel.gov.by/uslugi-komiteta/sotsialnaya-podderzhka-naseleniya/lgoty-dlya-invalidov/" TargetMode="External"/><Relationship Id="rId4" Type="http://schemas.openxmlformats.org/officeDocument/2006/relationships/hyperlink" Target="https://ktzsz-gomel.gov.by/uslugi-komiteta/sotsialnaya-podderzhka-naseleniya/lgoty-dlya-invalidov/" TargetMode="External"/><Relationship Id="rId9" Type="http://schemas.openxmlformats.org/officeDocument/2006/relationships/hyperlink" Target="https://ktzsz-gomel.gov.by/uslugi-komiteta/sotsialnaya-podderzhka-naseleniya/lgoty-dlya-invali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2023-06-14T06:43:00Z</dcterms:created>
  <dcterms:modified xsi:type="dcterms:W3CDTF">2023-06-14T07:05:00Z</dcterms:modified>
</cp:coreProperties>
</file>