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B3" w:rsidRPr="001037B3" w:rsidRDefault="001037B3" w:rsidP="0010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b/>
          <w:sz w:val="28"/>
          <w:szCs w:val="28"/>
          <w:lang w:val="ru-RU"/>
        </w:rPr>
        <w:t>Правила</w:t>
      </w:r>
      <w:r w:rsidRPr="00103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зимней рыбалк</w:t>
      </w:r>
      <w:r w:rsidRPr="001037B3">
        <w:rPr>
          <w:rFonts w:ascii="Times New Roman" w:hAnsi="Times New Roman" w:cs="Times New Roman"/>
          <w:b/>
          <w:sz w:val="28"/>
          <w:szCs w:val="28"/>
          <w:lang w:val="ru-RU"/>
        </w:rPr>
        <w:t>и.</w:t>
      </w:r>
    </w:p>
    <w:p w:rsid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7B3" w:rsidRPr="001037B3" w:rsidRDefault="001037B3" w:rsidP="00103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>В разгар сезона зимней рыбалки Государственная инспекция напоминает рыбакам о необходимости соблюдения природоохранного законодательства и мерах безопасности, чтобы любимое занятие приносило удовольствие и не омрачилось неприятными последствиями.</w:t>
      </w:r>
    </w:p>
    <w:p w:rsidR="001037B3" w:rsidRPr="001037B3" w:rsidRDefault="001037B3" w:rsidP="00103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 xml:space="preserve">Один из самых распространенных способов ловли хищной рыбы зимой - на зимние жерлицы (ставки). В соответствии с Правилами запрещается использование жерлиц, ставок и </w:t>
      </w:r>
      <w:r w:rsidRPr="001037B3">
        <w:rPr>
          <w:rFonts w:ascii="Times New Roman" w:hAnsi="Times New Roman" w:cs="Times New Roman"/>
          <w:sz w:val="28"/>
          <w:szCs w:val="28"/>
          <w:lang w:val="ru-RU"/>
        </w:rPr>
        <w:t>других аналогичных систем,</w:t>
      </w:r>
      <w:r w:rsidRPr="001037B3">
        <w:rPr>
          <w:rFonts w:ascii="Times New Roman" w:hAnsi="Times New Roman" w:cs="Times New Roman"/>
          <w:sz w:val="28"/>
          <w:szCs w:val="28"/>
          <w:lang w:val="ru-RU"/>
        </w:rPr>
        <w:t xml:space="preserve"> и оснащений в темное время суток. Одновременно разрешено использование орудий рыболовства одного или разных видов с общим количеством не более 5 крючков на рыболова. Исключение составляют члены БООР, которым разрешено использовать до 10 жерлиц (ставок) на рыболова с общим количеством не более 10 крючков. Также членам БООР разрешается осуществлять любительское рыболовство такими способами, как подводная охота (при наличии удостоверения на право подводной охоты) и лов рыбы на дорожку с судов с двигателями.</w:t>
      </w:r>
    </w:p>
    <w:p w:rsidR="001037B3" w:rsidRPr="001037B3" w:rsidRDefault="001037B3" w:rsidP="00103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>Для определенных видов рыб Правилами установлен промысловый размер, то есть размер рыбы, при достижении которого разрешается ее вылов. В случае, если выловленная рыба не достигла необходимого размера, то должна быть выпущена в рыболовные угодья в живом виде. Длина рыбы определяется измерением расстояния от вершины рыла (с закрытым ртом) до основания средних лучей хвостового плавника (т.е. без учета хвостового плавника).</w:t>
      </w:r>
    </w:p>
    <w:p w:rsidR="001037B3" w:rsidRPr="001037B3" w:rsidRDefault="001037B3" w:rsidP="00103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>Необходимо помнить, что с целью предотвращения массового вылова рыбы в период ее зимовки Правилами установлен запрет на любительский и промысловый лов рыбы на зимовальных ямах с 1 октября по 15 апреля.</w:t>
      </w:r>
    </w:p>
    <w:p w:rsidR="001037B3" w:rsidRPr="001037B3" w:rsidRDefault="001037B3" w:rsidP="00103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>За нарушение Правил любительского рыболовства и Правил ведения рыболовного хозяйства может наступить административная или уголовная ответственность.</w:t>
      </w:r>
    </w:p>
    <w:p w:rsidR="001037B3" w:rsidRPr="001037B3" w:rsidRDefault="001037B3" w:rsidP="00103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>В целях обеспечения безопасности и предупреждения несчастных случаев на водоемах в зимний период МЧС и другими ведомствами уделяется большое внимание информированию населения о правилах поведения на льду. Тем не менее, ежегодно тонкий лед становится причиной гибели рыбаков, неосмотрительно рискнувших выйти рыбачить на непрочный лед.</w:t>
      </w:r>
    </w:p>
    <w:p w:rsidR="001037B3" w:rsidRDefault="001037B3" w:rsidP="001037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37B3" w:rsidRPr="001037B3" w:rsidRDefault="001037B3" w:rsidP="001037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Чтобы избежать несчастного случая </w:t>
      </w:r>
      <w:r w:rsidRPr="001037B3">
        <w:rPr>
          <w:rFonts w:ascii="Times New Roman" w:hAnsi="Times New Roman" w:cs="Times New Roman"/>
          <w:b/>
          <w:sz w:val="28"/>
          <w:szCs w:val="28"/>
          <w:lang w:val="ru-RU"/>
        </w:rPr>
        <w:t>напоминаем и рекомендуем</w:t>
      </w:r>
      <w:r w:rsidRPr="00103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соблюдать некоторые правила поведения на льду:</w:t>
      </w: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>– Не забывать надевать спасательный жилет.</w:t>
      </w: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>– Не выходить на неокрепший лед. Более-менее безопасным считается лед толщиной не менее 7 сантиметров. Его можно определить по цвету – он зеленый или голубовато-зеленый, грязный и буро-серый лед, как правило, непрочный.</w:t>
      </w: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 xml:space="preserve">– Не проверять прочность льда ударами ног. Для этого необходимо использовать кол или пешню. Если после первого удара лёд пробивается и на нём появляется вода, следует немедленно остановиться и двигаться обратно по своим следам, при этом первые шаги надо </w:t>
      </w:r>
      <w:proofErr w:type="gramStart"/>
      <w:r w:rsidRPr="001037B3">
        <w:rPr>
          <w:rFonts w:ascii="Times New Roman" w:hAnsi="Times New Roman" w:cs="Times New Roman"/>
          <w:sz w:val="28"/>
          <w:szCs w:val="28"/>
          <w:lang w:val="ru-RU"/>
        </w:rPr>
        <w:t>делать</w:t>
      </w:r>
      <w:proofErr w:type="gramEnd"/>
      <w:r w:rsidRPr="001037B3">
        <w:rPr>
          <w:rFonts w:ascii="Times New Roman" w:hAnsi="Times New Roman" w:cs="Times New Roman"/>
          <w:sz w:val="28"/>
          <w:szCs w:val="28"/>
          <w:lang w:val="ru-RU"/>
        </w:rPr>
        <w:t xml:space="preserve"> не отрывая подошвы ото льда.</w:t>
      </w: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>– Не выходить на лед в пургу и темное время суток.</w:t>
      </w: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>– Запрещается прыгать и бегать по льду, собираться большими группами.</w:t>
      </w: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>– При движении по льду группами необходимо двигаться на расстоянии 5-6 метров друг от друга.</w:t>
      </w: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>– Следует отказаться от использования замерзших рек и озер, чтобы сократить путь. Кроме того, непрочный лед возле устья рек и притоков, вблизи бьющих ключей и стоковых вод, деревьев, кустов и камыша.</w:t>
      </w:r>
    </w:p>
    <w:p w:rsidR="001037B3" w:rsidRP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7D6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7B3">
        <w:rPr>
          <w:rFonts w:ascii="Times New Roman" w:hAnsi="Times New Roman" w:cs="Times New Roman"/>
          <w:sz w:val="28"/>
          <w:szCs w:val="28"/>
          <w:lang w:val="ru-RU"/>
        </w:rPr>
        <w:t>– Любителям зимней рыбалки рекомендуется иметь при себе трос (веревку) длиной 15-20 метров с петлей на одном конце и грузом, весом 400-500 грамм — на другом (спасательный конец Александрова).</w:t>
      </w:r>
    </w:p>
    <w:p w:rsidR="001037B3" w:rsidRDefault="001037B3" w:rsidP="001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7B3" w:rsidRPr="001037B3" w:rsidRDefault="001037B3" w:rsidP="001037B3">
      <w:pPr>
        <w:spacing w:after="0" w:line="240" w:lineRule="auto"/>
        <w:jc w:val="both"/>
        <w:rPr>
          <w:lang w:val="ru-RU"/>
        </w:rPr>
      </w:pPr>
      <w:bookmarkStart w:id="0" w:name="_GoBack"/>
      <w:bookmarkEnd w:id="0"/>
    </w:p>
    <w:sectPr w:rsidR="001037B3" w:rsidRPr="001037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B3"/>
    <w:rsid w:val="001037B3"/>
    <w:rsid w:val="003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F649"/>
  <w15:chartTrackingRefBased/>
  <w15:docId w15:val="{EC91EDB7-6F9B-43C8-9E8E-31D3BBE7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2024-01-11T08:53:00Z</dcterms:created>
  <dcterms:modified xsi:type="dcterms:W3CDTF">2024-01-11T09:02:00Z</dcterms:modified>
</cp:coreProperties>
</file>