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36" w:rsidRDefault="008A0336" w:rsidP="001312CC">
      <w:pPr>
        <w:spacing w:after="0" w:line="240" w:lineRule="auto"/>
        <w:contextualSpacing/>
        <w:rPr>
          <w:rFonts w:ascii="Times New Roman" w:hAnsi="Times New Roman"/>
          <w:sz w:val="28"/>
          <w:szCs w:val="28"/>
          <w:shd w:val="clear" w:color="auto" w:fill="FBFBFB"/>
          <w:lang w:val="ru-RU"/>
        </w:rPr>
      </w:pPr>
    </w:p>
    <w:p w:rsidR="00F62A61" w:rsidRPr="0027375B" w:rsidRDefault="007C37EA" w:rsidP="0027375B">
      <w:pPr>
        <w:jc w:val="center"/>
        <w:rPr>
          <w:rFonts w:ascii="Times New Roman" w:hAnsi="Times New Roman"/>
          <w:b/>
          <w:sz w:val="36"/>
          <w:szCs w:val="36"/>
          <w:lang w:val="ru-RU"/>
        </w:rPr>
      </w:pPr>
      <w:r>
        <w:rPr>
          <w:rFonts w:ascii="Times New Roman" w:hAnsi="Times New Roman"/>
          <w:b/>
          <w:sz w:val="36"/>
          <w:szCs w:val="36"/>
          <w:lang w:val="ru-RU"/>
        </w:rPr>
        <w:t>Что нужно знать о безопасной эксплуатации бытовых отопительных котлов</w:t>
      </w:r>
      <w:r w:rsidR="008A0336" w:rsidRPr="008A0336">
        <w:rPr>
          <w:rFonts w:ascii="Times New Roman" w:hAnsi="Times New Roman"/>
          <w:b/>
          <w:sz w:val="36"/>
          <w:szCs w:val="36"/>
          <w:lang w:val="ru-RU"/>
        </w:rPr>
        <w:t xml:space="preserve"> </w:t>
      </w:r>
    </w:p>
    <w:p w:rsidR="00F62A61" w:rsidRDefault="00F62A61" w:rsidP="0027375B">
      <w:pPr>
        <w:pStyle w:val="Default"/>
        <w:ind w:firstLine="709"/>
        <w:jc w:val="both"/>
        <w:rPr>
          <w:sz w:val="28"/>
          <w:szCs w:val="28"/>
        </w:rPr>
      </w:pPr>
      <w:r>
        <w:t xml:space="preserve"> </w:t>
      </w:r>
      <w:r>
        <w:rPr>
          <w:sz w:val="28"/>
          <w:szCs w:val="28"/>
        </w:rPr>
        <w:t xml:space="preserve">В рамках </w:t>
      </w:r>
      <w:r w:rsidR="0027375B" w:rsidRPr="00F62A61">
        <w:rPr>
          <w:sz w:val="28"/>
          <w:szCs w:val="28"/>
        </w:rPr>
        <w:t>Единого республиканского</w:t>
      </w:r>
      <w:r w:rsidR="00A600DA">
        <w:rPr>
          <w:sz w:val="28"/>
          <w:szCs w:val="28"/>
        </w:rPr>
        <w:t xml:space="preserve"> дня безопасности</w:t>
      </w:r>
      <w:r>
        <w:rPr>
          <w:sz w:val="28"/>
          <w:szCs w:val="28"/>
        </w:rPr>
        <w:t xml:space="preserve"> </w:t>
      </w:r>
      <w:r w:rsidR="0027375B" w:rsidRPr="00F62A61">
        <w:rPr>
          <w:sz w:val="28"/>
          <w:szCs w:val="28"/>
        </w:rPr>
        <w:t>с 1 по 10 сентября</w:t>
      </w:r>
      <w:r w:rsidR="0027375B">
        <w:rPr>
          <w:sz w:val="28"/>
          <w:szCs w:val="28"/>
        </w:rPr>
        <w:t xml:space="preserve"> 2021 года </w:t>
      </w:r>
      <w:r>
        <w:rPr>
          <w:sz w:val="28"/>
          <w:szCs w:val="28"/>
        </w:rPr>
        <w:t>Гомельским областным управлением Госпромнадзора проводится профилактическая и разъяснительная работа в трудовых</w:t>
      </w:r>
      <w:r w:rsidR="0027375B">
        <w:rPr>
          <w:sz w:val="28"/>
          <w:szCs w:val="28"/>
        </w:rPr>
        <w:t xml:space="preserve"> коллективах Гомельской области. </w:t>
      </w:r>
      <w:r w:rsidR="00D71BD5">
        <w:rPr>
          <w:sz w:val="28"/>
          <w:szCs w:val="28"/>
        </w:rPr>
        <w:t xml:space="preserve"> </w:t>
      </w:r>
    </w:p>
    <w:p w:rsidR="00F62A61" w:rsidRDefault="00F62A61" w:rsidP="0027375B">
      <w:pPr>
        <w:pStyle w:val="Default"/>
        <w:ind w:firstLine="709"/>
        <w:jc w:val="both"/>
        <w:rPr>
          <w:sz w:val="28"/>
          <w:szCs w:val="28"/>
        </w:rPr>
      </w:pPr>
      <w:r>
        <w:rPr>
          <w:sz w:val="28"/>
          <w:szCs w:val="28"/>
        </w:rPr>
        <w:t>Одним из направлений этой работы является разъяснение требований промышленной безопасности</w:t>
      </w:r>
      <w:r w:rsidR="00D71BD5">
        <w:rPr>
          <w:sz w:val="28"/>
          <w:szCs w:val="28"/>
        </w:rPr>
        <w:t xml:space="preserve"> при эксплуатации бытовых котлов.</w:t>
      </w:r>
      <w:r>
        <w:rPr>
          <w:sz w:val="28"/>
          <w:szCs w:val="28"/>
        </w:rPr>
        <w:t xml:space="preserve"> </w:t>
      </w:r>
    </w:p>
    <w:p w:rsidR="0027375B" w:rsidRPr="0027375B" w:rsidRDefault="0027375B" w:rsidP="00DA3F48">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Водогрейные приборы отопления (котлы), на каком бы виде топлива они ни работали бы, при неправильном обращении с ними могут нести потенциальную опасность. Связано это со многими факторами и ситуациями, которыми может сопровождаться эксплуатация котлов. Производители современного котельного оборудования стараются оснастить изделия все более совершенной автоматикой, которая, без сомнения, намного повышает безопасность подобных изделий во время их работы. Однако никакая автоматика не способна гарантировать абсолютную безопасность, если не будут соблюдены установленные правила при монтаже водогрейного оборудования и, особенно, при его эксплуатации.</w:t>
      </w:r>
      <w:r w:rsidR="00DA3F48">
        <w:rPr>
          <w:rFonts w:ascii="Times New Roman" w:hAnsi="Times New Roman"/>
          <w:sz w:val="28"/>
          <w:szCs w:val="28"/>
          <w:lang w:val="ru-RU"/>
        </w:rPr>
        <w:t xml:space="preserve"> </w:t>
      </w:r>
      <w:r w:rsidRPr="00C12CFD">
        <w:rPr>
          <w:rFonts w:ascii="Times New Roman" w:hAnsi="Times New Roman"/>
          <w:sz w:val="28"/>
          <w:szCs w:val="28"/>
        </w:rPr>
        <w:t>Часто единственным источником информации (инструкцией) является только руководство по эксплуатации, сопровождающее изделие при его покупке. По идее, в каждой инструкции должны быть описаны и правила обращения с прибором, соблюдение которых может гарантировать владельцу определенную степень безопасности.</w:t>
      </w:r>
      <w:r w:rsidRPr="0027375B">
        <w:rPr>
          <w:rFonts w:ascii="Times New Roman" w:hAnsi="Times New Roman"/>
          <w:sz w:val="28"/>
          <w:szCs w:val="28"/>
        </w:rPr>
        <w:t xml:space="preserve"> Там же указывается и срок, в течение которого это изделие можно безопасно эксплуатировать.</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 xml:space="preserve">По уровню потенциальной опасности на первое место можно поставить водогрейные котлы, использующие в качестве </w:t>
      </w:r>
      <w:r w:rsidR="00146762">
        <w:rPr>
          <w:rFonts w:ascii="Times New Roman" w:hAnsi="Times New Roman"/>
          <w:sz w:val="28"/>
          <w:szCs w:val="28"/>
          <w:lang w:val="ru-RU"/>
        </w:rPr>
        <w:t>топлива</w:t>
      </w:r>
      <w:r w:rsidRPr="0027375B">
        <w:rPr>
          <w:rFonts w:ascii="Times New Roman" w:hAnsi="Times New Roman"/>
          <w:sz w:val="28"/>
          <w:szCs w:val="28"/>
        </w:rPr>
        <w:t xml:space="preserve"> природный газ.</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Здесь основную опасность представляет как сам газ, утечка которого может привести к взрыву, так и продукты горения, способные вызвать отравление. Поэтому правила, описанные в соответствующих инструкциях, направлены на предупреждение именно таких ситуаций.</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 xml:space="preserve">Более безопасными в плане эксплуатации являются газовые устройства, оборудованные закрытой топкой, полость которой не сообщается с воздушной средой помещения, где расположен котел. Однако такие генераторы тепловой энергии ограничены в максимальной мощности. Поэтому часто приходится в частных домовладениях устанавливать котлы с открытой камерой горения. Для установки и последующей эксплуатации такого типа водогрейного оборудования существуют определенные правила. </w:t>
      </w:r>
      <w:r w:rsidRPr="00146762">
        <w:rPr>
          <w:rFonts w:ascii="Times New Roman" w:hAnsi="Times New Roman"/>
          <w:sz w:val="28"/>
          <w:szCs w:val="28"/>
        </w:rPr>
        <w:t>Благодаря</w:t>
      </w:r>
      <w:r w:rsidRPr="0027375B">
        <w:rPr>
          <w:rFonts w:ascii="Times New Roman" w:hAnsi="Times New Roman"/>
          <w:sz w:val="28"/>
          <w:szCs w:val="28"/>
        </w:rPr>
        <w:t xml:space="preserve"> автоматике происходит </w:t>
      </w:r>
      <w:r w:rsidR="00146762">
        <w:rPr>
          <w:rFonts w:ascii="Times New Roman" w:hAnsi="Times New Roman"/>
          <w:sz w:val="28"/>
          <w:szCs w:val="28"/>
          <w:lang w:val="ru-RU"/>
        </w:rPr>
        <w:t>прекращение</w:t>
      </w:r>
      <w:r w:rsidRPr="0027375B">
        <w:rPr>
          <w:rFonts w:ascii="Times New Roman" w:hAnsi="Times New Roman"/>
          <w:sz w:val="28"/>
          <w:szCs w:val="28"/>
        </w:rPr>
        <w:t xml:space="preserve"> подачи газа при спонтанном затухании горелки или, например, поддержание теплоносителя в определенных температурных пределах, что предупреждает перегрев жидкости. Повышает степень безопасности при эксплуатации газовых приборов установка газоанализатора - прибора, который не только сигнализирует о загазованности помещения, но и способен прекратить подачу газа.</w:t>
      </w:r>
    </w:p>
    <w:p w:rsidR="00482F9D" w:rsidRDefault="0027375B" w:rsidP="0027375B">
      <w:pPr>
        <w:autoSpaceDE w:val="0"/>
        <w:autoSpaceDN w:val="0"/>
        <w:adjustRightInd w:val="0"/>
        <w:spacing w:after="0" w:line="240" w:lineRule="auto"/>
        <w:ind w:firstLine="709"/>
        <w:jc w:val="both"/>
        <w:rPr>
          <w:rFonts w:ascii="Times New Roman" w:hAnsi="Times New Roman"/>
          <w:sz w:val="28"/>
          <w:szCs w:val="28"/>
          <w:lang w:val="ru-RU"/>
        </w:rPr>
      </w:pPr>
      <w:r w:rsidRPr="0027375B">
        <w:rPr>
          <w:rFonts w:ascii="Times New Roman" w:hAnsi="Times New Roman"/>
          <w:bCs/>
          <w:sz w:val="28"/>
          <w:szCs w:val="28"/>
        </w:rPr>
        <w:t>Вторыми после газовых (по уровню потенциальной опасности) являются агрегаты, работающие на твердом</w:t>
      </w:r>
      <w:r w:rsidR="00146762">
        <w:rPr>
          <w:rFonts w:ascii="Times New Roman" w:hAnsi="Times New Roman"/>
          <w:bCs/>
          <w:sz w:val="28"/>
          <w:szCs w:val="28"/>
          <w:lang w:val="ru-RU"/>
        </w:rPr>
        <w:t xml:space="preserve"> виде</w:t>
      </w:r>
      <w:r w:rsidR="00146762">
        <w:rPr>
          <w:rFonts w:ascii="Times New Roman" w:hAnsi="Times New Roman"/>
          <w:bCs/>
          <w:sz w:val="28"/>
          <w:szCs w:val="28"/>
        </w:rPr>
        <w:t xml:space="preserve"> топлив</w:t>
      </w:r>
      <w:r w:rsidR="00146762">
        <w:rPr>
          <w:rFonts w:ascii="Times New Roman" w:hAnsi="Times New Roman"/>
          <w:bCs/>
          <w:sz w:val="28"/>
          <w:szCs w:val="28"/>
          <w:lang w:val="ru-RU"/>
        </w:rPr>
        <w:t>а</w:t>
      </w:r>
      <w:r w:rsidRPr="0027375B">
        <w:rPr>
          <w:rFonts w:ascii="Times New Roman" w:hAnsi="Times New Roman"/>
          <w:bCs/>
          <w:sz w:val="28"/>
          <w:szCs w:val="28"/>
        </w:rPr>
        <w:t>.</w:t>
      </w:r>
      <w:r w:rsidRPr="0027375B">
        <w:rPr>
          <w:rFonts w:ascii="Times New Roman" w:hAnsi="Times New Roman"/>
          <w:sz w:val="28"/>
          <w:szCs w:val="28"/>
        </w:rPr>
        <w:t xml:space="preserve"> </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 xml:space="preserve">В этом случае опасность может представлять отсутствие необходимой тяги, когда может произойти выброс угарного газа внутрь помещения. Чтобы этого не </w:t>
      </w:r>
      <w:r w:rsidRPr="0027375B">
        <w:rPr>
          <w:rFonts w:ascii="Times New Roman" w:hAnsi="Times New Roman"/>
          <w:sz w:val="28"/>
          <w:szCs w:val="28"/>
        </w:rPr>
        <w:lastRenderedPageBreak/>
        <w:t>произошло, следует правильно обустраивать дымоход и вовремя очищать его от накопившейся сажи.</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Помимо этого, должна быть обеспечена циркуляция воды в системе и непосредственно через сам котел.</w:t>
      </w:r>
    </w:p>
    <w:p w:rsidR="0027375B" w:rsidRPr="0027375B" w:rsidRDefault="0027375B" w:rsidP="0027375B">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Также определенную опасность могут таить выпавшие из топки раскаленные угли. Поэтому стоит позаботиться о том, чтобы площадка перед котлом была выполнена из огнеупорного материала.</w:t>
      </w:r>
    </w:p>
    <w:p w:rsidR="00680E5E" w:rsidRPr="00C12CFD" w:rsidRDefault="0027375B" w:rsidP="00C12CFD">
      <w:pPr>
        <w:autoSpaceDE w:val="0"/>
        <w:autoSpaceDN w:val="0"/>
        <w:adjustRightInd w:val="0"/>
        <w:spacing w:after="0" w:line="240" w:lineRule="auto"/>
        <w:ind w:firstLine="709"/>
        <w:jc w:val="both"/>
        <w:rPr>
          <w:rFonts w:ascii="Times New Roman" w:hAnsi="Times New Roman"/>
          <w:sz w:val="28"/>
          <w:szCs w:val="28"/>
        </w:rPr>
      </w:pPr>
      <w:r w:rsidRPr="0027375B">
        <w:rPr>
          <w:rFonts w:ascii="Times New Roman" w:hAnsi="Times New Roman"/>
          <w:sz w:val="28"/>
          <w:szCs w:val="28"/>
        </w:rPr>
        <w:t>Кроме того, желательно поместить котельное оборудование в обособленном помещении, которое не сообщается с жилыми комнатами.</w:t>
      </w:r>
    </w:p>
    <w:p w:rsidR="00680E5E" w:rsidRDefault="00680E5E" w:rsidP="0027375B">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Не соблюдение условий эксплуатации может привести </w:t>
      </w:r>
      <w:r w:rsidR="00A600DA">
        <w:rPr>
          <w:rFonts w:ascii="Times New Roman" w:hAnsi="Times New Roman"/>
          <w:sz w:val="28"/>
          <w:szCs w:val="28"/>
          <w:lang w:val="ru-RU"/>
        </w:rPr>
        <w:t>к трагическим</w:t>
      </w:r>
      <w:r w:rsidR="00C12CFD">
        <w:rPr>
          <w:rFonts w:ascii="Times New Roman" w:hAnsi="Times New Roman"/>
          <w:sz w:val="28"/>
          <w:szCs w:val="28"/>
          <w:lang w:val="ru-RU"/>
        </w:rPr>
        <w:t xml:space="preserve"> последствиям.</w:t>
      </w:r>
    </w:p>
    <w:p w:rsidR="00C12CFD" w:rsidRDefault="00C12CFD" w:rsidP="0027375B">
      <w:pPr>
        <w:autoSpaceDE w:val="0"/>
        <w:autoSpaceDN w:val="0"/>
        <w:adjustRightInd w:val="0"/>
        <w:spacing w:after="0" w:line="240" w:lineRule="auto"/>
        <w:ind w:firstLine="709"/>
        <w:jc w:val="both"/>
        <w:rPr>
          <w:rFonts w:ascii="Times New Roman" w:hAnsi="Times New Roman"/>
          <w:sz w:val="28"/>
          <w:szCs w:val="28"/>
          <w:lang w:val="ru-RU"/>
        </w:rPr>
      </w:pPr>
    </w:p>
    <w:p w:rsidR="00C12CFD" w:rsidRPr="00680E5E" w:rsidRDefault="00C12CFD" w:rsidP="0027375B">
      <w:pPr>
        <w:autoSpaceDE w:val="0"/>
        <w:autoSpaceDN w:val="0"/>
        <w:adjustRightInd w:val="0"/>
        <w:spacing w:after="0" w:line="240" w:lineRule="auto"/>
        <w:ind w:firstLine="709"/>
        <w:jc w:val="both"/>
        <w:rPr>
          <w:rFonts w:ascii="Times New Roman" w:hAnsi="Times New Roman"/>
          <w:sz w:val="28"/>
          <w:szCs w:val="28"/>
          <w:lang w:val="ru-RU"/>
        </w:rPr>
      </w:pPr>
    </w:p>
    <w:p w:rsidR="008A0336" w:rsidRPr="00F62A61" w:rsidRDefault="008A0336" w:rsidP="00F62A61">
      <w:pPr>
        <w:pStyle w:val="Default"/>
        <w:jc w:val="both"/>
        <w:rPr>
          <w:sz w:val="28"/>
          <w:szCs w:val="28"/>
        </w:rPr>
      </w:pPr>
    </w:p>
    <w:p w:rsidR="00645DD4" w:rsidRDefault="00645DD4"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p w:rsidR="0098081F" w:rsidRDefault="0098081F" w:rsidP="004218C8">
      <w:pPr>
        <w:spacing w:after="0" w:line="240" w:lineRule="auto"/>
        <w:ind w:firstLine="708"/>
        <w:contextualSpacing/>
        <w:jc w:val="both"/>
        <w:rPr>
          <w:rFonts w:ascii="Times New Roman" w:hAnsi="Times New Roman"/>
          <w:sz w:val="28"/>
          <w:szCs w:val="28"/>
          <w:lang w:val="ru-RU"/>
        </w:rPr>
      </w:pPr>
    </w:p>
    <w:sectPr w:rsidR="0098081F" w:rsidSect="00E9352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E6"/>
    <w:multiLevelType w:val="hybridMultilevel"/>
    <w:tmpl w:val="C792B81E"/>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
    <w:nsid w:val="23401522"/>
    <w:multiLevelType w:val="hybridMultilevel"/>
    <w:tmpl w:val="C0C27FE8"/>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
    <w:nsid w:val="440C48E0"/>
    <w:multiLevelType w:val="hybridMultilevel"/>
    <w:tmpl w:val="061248FE"/>
    <w:lvl w:ilvl="0" w:tplc="0423000F">
      <w:start w:val="1"/>
      <w:numFmt w:val="decimal"/>
      <w:lvlText w:val="%1."/>
      <w:lvlJc w:val="left"/>
      <w:pPr>
        <w:ind w:left="1080" w:hanging="360"/>
      </w:pPr>
      <w:rPr>
        <w:rFonts w:cs="Times New Roman"/>
      </w:rPr>
    </w:lvl>
    <w:lvl w:ilvl="1" w:tplc="04230019" w:tentative="1">
      <w:start w:val="1"/>
      <w:numFmt w:val="lowerLetter"/>
      <w:lvlText w:val="%2."/>
      <w:lvlJc w:val="left"/>
      <w:pPr>
        <w:ind w:left="1800" w:hanging="360"/>
      </w:pPr>
      <w:rPr>
        <w:rFonts w:cs="Times New Roman"/>
      </w:rPr>
    </w:lvl>
    <w:lvl w:ilvl="2" w:tplc="0423001B" w:tentative="1">
      <w:start w:val="1"/>
      <w:numFmt w:val="lowerRoman"/>
      <w:lvlText w:val="%3."/>
      <w:lvlJc w:val="right"/>
      <w:pPr>
        <w:ind w:left="2520" w:hanging="180"/>
      </w:pPr>
      <w:rPr>
        <w:rFonts w:cs="Times New Roman"/>
      </w:rPr>
    </w:lvl>
    <w:lvl w:ilvl="3" w:tplc="0423000F" w:tentative="1">
      <w:start w:val="1"/>
      <w:numFmt w:val="decimal"/>
      <w:lvlText w:val="%4."/>
      <w:lvlJc w:val="left"/>
      <w:pPr>
        <w:ind w:left="3240" w:hanging="360"/>
      </w:pPr>
      <w:rPr>
        <w:rFonts w:cs="Times New Roman"/>
      </w:rPr>
    </w:lvl>
    <w:lvl w:ilvl="4" w:tplc="04230019" w:tentative="1">
      <w:start w:val="1"/>
      <w:numFmt w:val="lowerLetter"/>
      <w:lvlText w:val="%5."/>
      <w:lvlJc w:val="left"/>
      <w:pPr>
        <w:ind w:left="3960" w:hanging="360"/>
      </w:pPr>
      <w:rPr>
        <w:rFonts w:cs="Times New Roman"/>
      </w:rPr>
    </w:lvl>
    <w:lvl w:ilvl="5" w:tplc="0423001B" w:tentative="1">
      <w:start w:val="1"/>
      <w:numFmt w:val="lowerRoman"/>
      <w:lvlText w:val="%6."/>
      <w:lvlJc w:val="right"/>
      <w:pPr>
        <w:ind w:left="4680" w:hanging="180"/>
      </w:pPr>
      <w:rPr>
        <w:rFonts w:cs="Times New Roman"/>
      </w:rPr>
    </w:lvl>
    <w:lvl w:ilvl="6" w:tplc="0423000F" w:tentative="1">
      <w:start w:val="1"/>
      <w:numFmt w:val="decimal"/>
      <w:lvlText w:val="%7."/>
      <w:lvlJc w:val="left"/>
      <w:pPr>
        <w:ind w:left="5400" w:hanging="360"/>
      </w:pPr>
      <w:rPr>
        <w:rFonts w:cs="Times New Roman"/>
      </w:rPr>
    </w:lvl>
    <w:lvl w:ilvl="7" w:tplc="04230019" w:tentative="1">
      <w:start w:val="1"/>
      <w:numFmt w:val="lowerLetter"/>
      <w:lvlText w:val="%8."/>
      <w:lvlJc w:val="left"/>
      <w:pPr>
        <w:ind w:left="6120" w:hanging="360"/>
      </w:pPr>
      <w:rPr>
        <w:rFonts w:cs="Times New Roman"/>
      </w:rPr>
    </w:lvl>
    <w:lvl w:ilvl="8" w:tplc="0423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E1103C"/>
    <w:rsid w:val="000461EE"/>
    <w:rsid w:val="000532F2"/>
    <w:rsid w:val="0005558A"/>
    <w:rsid w:val="000566EB"/>
    <w:rsid w:val="000638F4"/>
    <w:rsid w:val="00064D23"/>
    <w:rsid w:val="000800E1"/>
    <w:rsid w:val="00092B65"/>
    <w:rsid w:val="000A1ECD"/>
    <w:rsid w:val="000B76F8"/>
    <w:rsid w:val="000E2890"/>
    <w:rsid w:val="00112EB6"/>
    <w:rsid w:val="0012615A"/>
    <w:rsid w:val="001312CC"/>
    <w:rsid w:val="00146762"/>
    <w:rsid w:val="00182CDA"/>
    <w:rsid w:val="00184479"/>
    <w:rsid w:val="00193309"/>
    <w:rsid w:val="00195203"/>
    <w:rsid w:val="001A3846"/>
    <w:rsid w:val="001A5EA1"/>
    <w:rsid w:val="001A7DAC"/>
    <w:rsid w:val="001B5E2E"/>
    <w:rsid w:val="001C5C66"/>
    <w:rsid w:val="001E3895"/>
    <w:rsid w:val="002021D1"/>
    <w:rsid w:val="00226701"/>
    <w:rsid w:val="00241D5A"/>
    <w:rsid w:val="00273180"/>
    <w:rsid w:val="0027375B"/>
    <w:rsid w:val="00290E25"/>
    <w:rsid w:val="0029172A"/>
    <w:rsid w:val="002A1B1D"/>
    <w:rsid w:val="002A66A2"/>
    <w:rsid w:val="002F1996"/>
    <w:rsid w:val="00305663"/>
    <w:rsid w:val="00307BB2"/>
    <w:rsid w:val="003107D2"/>
    <w:rsid w:val="0036177F"/>
    <w:rsid w:val="00365DE9"/>
    <w:rsid w:val="003970B8"/>
    <w:rsid w:val="003F4325"/>
    <w:rsid w:val="003F70A6"/>
    <w:rsid w:val="00402B32"/>
    <w:rsid w:val="004035BA"/>
    <w:rsid w:val="004218C8"/>
    <w:rsid w:val="004256DD"/>
    <w:rsid w:val="004453AC"/>
    <w:rsid w:val="004461DD"/>
    <w:rsid w:val="00461639"/>
    <w:rsid w:val="00470AB2"/>
    <w:rsid w:val="00482F9D"/>
    <w:rsid w:val="004871B2"/>
    <w:rsid w:val="004F3F2D"/>
    <w:rsid w:val="004F46DC"/>
    <w:rsid w:val="005103AF"/>
    <w:rsid w:val="00532A4B"/>
    <w:rsid w:val="00534FB4"/>
    <w:rsid w:val="00557825"/>
    <w:rsid w:val="00563FF8"/>
    <w:rsid w:val="0057764C"/>
    <w:rsid w:val="00596013"/>
    <w:rsid w:val="00597488"/>
    <w:rsid w:val="005B5ECC"/>
    <w:rsid w:val="005C1A54"/>
    <w:rsid w:val="005C5EC1"/>
    <w:rsid w:val="005F77CC"/>
    <w:rsid w:val="00645DD4"/>
    <w:rsid w:val="00650AE5"/>
    <w:rsid w:val="00666289"/>
    <w:rsid w:val="00674F40"/>
    <w:rsid w:val="00680E5E"/>
    <w:rsid w:val="00697729"/>
    <w:rsid w:val="006D026A"/>
    <w:rsid w:val="006D51F3"/>
    <w:rsid w:val="00763109"/>
    <w:rsid w:val="00776482"/>
    <w:rsid w:val="007B524B"/>
    <w:rsid w:val="007C37EA"/>
    <w:rsid w:val="007C3A11"/>
    <w:rsid w:val="007C7E41"/>
    <w:rsid w:val="007E6A51"/>
    <w:rsid w:val="0081189E"/>
    <w:rsid w:val="00823131"/>
    <w:rsid w:val="00826452"/>
    <w:rsid w:val="00830AA0"/>
    <w:rsid w:val="00831654"/>
    <w:rsid w:val="008679E4"/>
    <w:rsid w:val="00894067"/>
    <w:rsid w:val="008A0336"/>
    <w:rsid w:val="008A635A"/>
    <w:rsid w:val="0090216D"/>
    <w:rsid w:val="00906985"/>
    <w:rsid w:val="00911E80"/>
    <w:rsid w:val="00927DBD"/>
    <w:rsid w:val="00963A13"/>
    <w:rsid w:val="00976A86"/>
    <w:rsid w:val="0098081F"/>
    <w:rsid w:val="00985075"/>
    <w:rsid w:val="00986D34"/>
    <w:rsid w:val="00991503"/>
    <w:rsid w:val="009A3F2E"/>
    <w:rsid w:val="009B0066"/>
    <w:rsid w:val="009C1A45"/>
    <w:rsid w:val="009F6C09"/>
    <w:rsid w:val="00A458F4"/>
    <w:rsid w:val="00A50035"/>
    <w:rsid w:val="00A600DA"/>
    <w:rsid w:val="00A61BB7"/>
    <w:rsid w:val="00A66991"/>
    <w:rsid w:val="00A85BB4"/>
    <w:rsid w:val="00A86D05"/>
    <w:rsid w:val="00AA7326"/>
    <w:rsid w:val="00AB144E"/>
    <w:rsid w:val="00AB696D"/>
    <w:rsid w:val="00AD39B0"/>
    <w:rsid w:val="00AE0B32"/>
    <w:rsid w:val="00B111DA"/>
    <w:rsid w:val="00B152EE"/>
    <w:rsid w:val="00B545EA"/>
    <w:rsid w:val="00B57945"/>
    <w:rsid w:val="00B65521"/>
    <w:rsid w:val="00BE1B88"/>
    <w:rsid w:val="00BE443E"/>
    <w:rsid w:val="00C12CFD"/>
    <w:rsid w:val="00C24499"/>
    <w:rsid w:val="00C27FD2"/>
    <w:rsid w:val="00C3652E"/>
    <w:rsid w:val="00C4249F"/>
    <w:rsid w:val="00C57574"/>
    <w:rsid w:val="00CA113D"/>
    <w:rsid w:val="00CB5299"/>
    <w:rsid w:val="00CE075C"/>
    <w:rsid w:val="00CF07ED"/>
    <w:rsid w:val="00D027C7"/>
    <w:rsid w:val="00D51A7C"/>
    <w:rsid w:val="00D51EEB"/>
    <w:rsid w:val="00D551AA"/>
    <w:rsid w:val="00D568A7"/>
    <w:rsid w:val="00D60484"/>
    <w:rsid w:val="00D65AEE"/>
    <w:rsid w:val="00D67892"/>
    <w:rsid w:val="00D71BD5"/>
    <w:rsid w:val="00D8764C"/>
    <w:rsid w:val="00D957D1"/>
    <w:rsid w:val="00D977AA"/>
    <w:rsid w:val="00DA3F48"/>
    <w:rsid w:val="00DB6E41"/>
    <w:rsid w:val="00DE31DD"/>
    <w:rsid w:val="00DE62CE"/>
    <w:rsid w:val="00E021F6"/>
    <w:rsid w:val="00E040D2"/>
    <w:rsid w:val="00E05758"/>
    <w:rsid w:val="00E1103C"/>
    <w:rsid w:val="00E23E1B"/>
    <w:rsid w:val="00E258E6"/>
    <w:rsid w:val="00E6142B"/>
    <w:rsid w:val="00E66E0A"/>
    <w:rsid w:val="00E75433"/>
    <w:rsid w:val="00E91B83"/>
    <w:rsid w:val="00E93520"/>
    <w:rsid w:val="00EB0254"/>
    <w:rsid w:val="00EE2FE1"/>
    <w:rsid w:val="00EE439E"/>
    <w:rsid w:val="00EE5E5A"/>
    <w:rsid w:val="00F24D33"/>
    <w:rsid w:val="00F62A61"/>
    <w:rsid w:val="00F7044D"/>
    <w:rsid w:val="00F75D0E"/>
    <w:rsid w:val="00FB14A1"/>
    <w:rsid w:val="00FD010F"/>
    <w:rsid w:val="00FF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2E"/>
    <w:pPr>
      <w:spacing w:after="200" w:line="276" w:lineRule="auto"/>
    </w:pPr>
    <w:rPr>
      <w:sz w:val="22"/>
      <w:szCs w:val="22"/>
      <w:lang w:val="be-BY"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3520"/>
    <w:pPr>
      <w:ind w:left="720"/>
      <w:contextualSpacing/>
    </w:pPr>
  </w:style>
  <w:style w:type="paragraph" w:styleId="a5">
    <w:name w:val="Balloon Text"/>
    <w:basedOn w:val="a"/>
    <w:link w:val="a6"/>
    <w:uiPriority w:val="99"/>
    <w:semiHidden/>
    <w:unhideWhenUsed/>
    <w:rsid w:val="000B76F8"/>
    <w:pPr>
      <w:spacing w:after="0" w:line="240" w:lineRule="auto"/>
    </w:pPr>
    <w:rPr>
      <w:rFonts w:ascii="Tahoma" w:hAnsi="Tahoma"/>
      <w:sz w:val="16"/>
      <w:szCs w:val="16"/>
    </w:rPr>
  </w:style>
  <w:style w:type="character" w:customStyle="1" w:styleId="a6">
    <w:name w:val="Текст выноски Знак"/>
    <w:link w:val="a5"/>
    <w:uiPriority w:val="99"/>
    <w:semiHidden/>
    <w:rsid w:val="000B76F8"/>
    <w:rPr>
      <w:rFonts w:ascii="Tahoma" w:hAnsi="Tahoma" w:cs="Tahoma"/>
      <w:sz w:val="16"/>
      <w:szCs w:val="16"/>
      <w:lang w:val="be-BY" w:eastAsia="en-US"/>
    </w:rPr>
  </w:style>
  <w:style w:type="paragraph" w:customStyle="1" w:styleId="Default">
    <w:name w:val="Default"/>
    <w:rsid w:val="00F62A6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4EFBA-D7A8-4342-BBFA-9EABE66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437</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tolkachev</cp:lastModifiedBy>
  <cp:revision>8</cp:revision>
  <cp:lastPrinted>2021-09-01T08:27:00Z</cp:lastPrinted>
  <dcterms:created xsi:type="dcterms:W3CDTF">2021-09-01T08:53:00Z</dcterms:created>
  <dcterms:modified xsi:type="dcterms:W3CDTF">2021-09-02T07:17:00Z</dcterms:modified>
</cp:coreProperties>
</file>