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91" w:rsidRPr="00037EF1" w:rsidRDefault="00754391" w:rsidP="0075439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37EF1">
        <w:rPr>
          <w:b/>
          <w:sz w:val="32"/>
          <w:szCs w:val="32"/>
        </w:rPr>
        <w:t xml:space="preserve">Об итогах         исполнения    бюджета    </w:t>
      </w:r>
      <w:proofErr w:type="gramStart"/>
      <w:r w:rsidRPr="00037EF1">
        <w:rPr>
          <w:b/>
          <w:sz w:val="32"/>
          <w:szCs w:val="32"/>
        </w:rPr>
        <w:t>Петриковского  района</w:t>
      </w:r>
      <w:proofErr w:type="gramEnd"/>
      <w:r w:rsidRPr="00037EF1">
        <w:rPr>
          <w:b/>
          <w:sz w:val="32"/>
          <w:szCs w:val="32"/>
        </w:rPr>
        <w:t xml:space="preserve">  за </w:t>
      </w:r>
      <w:r w:rsidR="009813F1" w:rsidRPr="00037EF1">
        <w:rPr>
          <w:b/>
          <w:sz w:val="32"/>
          <w:szCs w:val="32"/>
        </w:rPr>
        <w:t>9</w:t>
      </w:r>
      <w:r w:rsidRPr="00037EF1">
        <w:rPr>
          <w:b/>
          <w:sz w:val="32"/>
          <w:szCs w:val="32"/>
        </w:rPr>
        <w:t xml:space="preserve"> </w:t>
      </w:r>
      <w:r w:rsidR="00316A80">
        <w:rPr>
          <w:b/>
          <w:sz w:val="32"/>
          <w:szCs w:val="32"/>
        </w:rPr>
        <w:t>месяцев</w:t>
      </w:r>
      <w:r w:rsidRPr="00037EF1">
        <w:rPr>
          <w:b/>
          <w:sz w:val="32"/>
          <w:szCs w:val="32"/>
        </w:rPr>
        <w:t xml:space="preserve"> 2020 года.</w:t>
      </w:r>
    </w:p>
    <w:p w:rsidR="0057669E" w:rsidRPr="00CC6931" w:rsidRDefault="0057669E" w:rsidP="0057669E">
      <w:pPr>
        <w:ind w:firstLine="720"/>
        <w:jc w:val="both"/>
      </w:pPr>
      <w:r w:rsidRPr="00CC6931">
        <w:t xml:space="preserve">Доходная часть бюджета района за 9 месяцев 2020 года сформирована в объеме 15 548,9 тыс. рублей налоговых и неналоговых платежей. Уточненные годовые плановые назначения доходной части исполнены на 79,5 </w:t>
      </w:r>
      <w:proofErr w:type="gramStart"/>
      <w:r w:rsidRPr="00CC6931">
        <w:t>%  (</w:t>
      </w:r>
      <w:proofErr w:type="gramEnd"/>
      <w:r w:rsidRPr="00CC6931">
        <w:t xml:space="preserve">за 9 месяцев прошлого года -  соответственно на 76,5%). Среднеобластной </w:t>
      </w:r>
      <w:proofErr w:type="gramStart"/>
      <w:r w:rsidRPr="00CC6931">
        <w:t>показатель  исполнения</w:t>
      </w:r>
      <w:proofErr w:type="gramEnd"/>
      <w:r w:rsidRPr="00CC6931">
        <w:t xml:space="preserve"> годового плана  по доходам выполнен на  73,0 %. </w:t>
      </w:r>
    </w:p>
    <w:p w:rsidR="0057669E" w:rsidRPr="00CC6931" w:rsidRDefault="0057669E" w:rsidP="0057669E">
      <w:pPr>
        <w:jc w:val="both"/>
      </w:pPr>
      <w:r w:rsidRPr="00CC6931">
        <w:rPr>
          <w:b/>
          <w:i/>
        </w:rPr>
        <w:t xml:space="preserve">        </w:t>
      </w:r>
      <w:r w:rsidRPr="00CC6931">
        <w:t xml:space="preserve">Поступления доходов за январь-сентябрь 2020 </w:t>
      </w:r>
      <w:proofErr w:type="gramStart"/>
      <w:r w:rsidRPr="00CC6931">
        <w:t>года  по</w:t>
      </w:r>
      <w:proofErr w:type="gramEnd"/>
      <w:r w:rsidRPr="00CC6931">
        <w:t xml:space="preserve"> сравнению    с    аналогичным    периодом 2019 года  увеличились на 2 387,4 тыс. рублей или на 18,4 %.  </w:t>
      </w:r>
    </w:p>
    <w:p w:rsidR="0057669E" w:rsidRPr="00CC6931" w:rsidRDefault="0057669E" w:rsidP="0057669E">
      <w:pPr>
        <w:ind w:firstLine="720"/>
        <w:jc w:val="both"/>
      </w:pPr>
      <w:r w:rsidRPr="00CC6931">
        <w:t xml:space="preserve">Собственная доходная часть бюджета района в отчетном периоде 2020 года на 84,9 % сформирована за счет налоговых доходов и на 15,1 % - за счет неналоговых платежей. При этом поступления четырех основных доходных источников </w:t>
      </w:r>
      <w:proofErr w:type="gramStart"/>
      <w:r w:rsidRPr="00CC6931">
        <w:t>обеспечили  80</w:t>
      </w:r>
      <w:proofErr w:type="gramEnd"/>
      <w:r w:rsidRPr="00CC6931">
        <w:t xml:space="preserve"> % общей суммы доходов: подоходный налог – 40,8 %, налог на добавленную стоимость - 15 %, налоги на собственность  – 14,5 %, другие налоги от выручки от реализации товаров (работ, услуг)  – 9,7 %.</w:t>
      </w:r>
    </w:p>
    <w:p w:rsidR="00CC6931" w:rsidRPr="008F0ABA" w:rsidRDefault="00CC6931" w:rsidP="00CC6931">
      <w:pPr>
        <w:ind w:firstLine="720"/>
        <w:jc w:val="both"/>
      </w:pPr>
      <w:r w:rsidRPr="00CC6931">
        <w:t xml:space="preserve">Поступления основного доходного источника – подоходного налога с физических лиц за 9 месяцев текущего года составили 6 348,5 тыс. рублей. Годовые плановые назначения по бюджету района исполнены на 84,4 %. По сравнению с аналогичным периодом прошлого </w:t>
      </w:r>
      <w:r w:rsidRPr="008F0ABA">
        <w:t>года объем подоходного налога увеличен на 1 190,7 тыс. рублей или на 23,1 %.</w:t>
      </w:r>
    </w:p>
    <w:p w:rsidR="00CC6931" w:rsidRPr="008F0ABA" w:rsidRDefault="00CC6931" w:rsidP="00CC6931">
      <w:pPr>
        <w:ind w:firstLine="720"/>
        <w:jc w:val="both"/>
      </w:pPr>
      <w:bookmarkStart w:id="1" w:name="_Hlk54105682"/>
      <w:r w:rsidRPr="008F0ABA">
        <w:t>За январь-сентябрь текущего года в бюджет района поступило 2 352,2 тыс. рублей неналоговых доходов, что составило 93,8 % годового плана. Поступления платежей неналогового характера увеличились по сравнению с соответствующим периодом прошлого года на 607,0 тыс. рублей. Их удельный вес в доходной части бюджета района составил 15,1 %.</w:t>
      </w:r>
    </w:p>
    <w:bookmarkEnd w:id="1"/>
    <w:p w:rsidR="00754391" w:rsidRPr="008F0ABA" w:rsidRDefault="00754391" w:rsidP="00754391">
      <w:pPr>
        <w:ind w:firstLine="720"/>
        <w:jc w:val="both"/>
        <w:rPr>
          <w:i/>
        </w:rPr>
      </w:pPr>
      <w:r w:rsidRPr="008F0ABA">
        <w:t xml:space="preserve">По состоянию на 1 </w:t>
      </w:r>
      <w:r w:rsidR="008F0ABA" w:rsidRPr="008F0ABA">
        <w:t>октябр</w:t>
      </w:r>
      <w:r w:rsidRPr="008F0ABA">
        <w:t xml:space="preserve">я текущего </w:t>
      </w:r>
      <w:proofErr w:type="gramStart"/>
      <w:r w:rsidRPr="008F0ABA">
        <w:t>года  задолженность</w:t>
      </w:r>
      <w:proofErr w:type="gramEnd"/>
      <w:r w:rsidRPr="008F0ABA">
        <w:t xml:space="preserve"> во все уровни бюджетов составила </w:t>
      </w:r>
      <w:r w:rsidR="008F0ABA" w:rsidRPr="008F0ABA">
        <w:t>97</w:t>
      </w:r>
      <w:r w:rsidRPr="008F0ABA">
        <w:t xml:space="preserve">,4 тыс. рублей и увеличилась по сравнению с  началом года </w:t>
      </w:r>
      <w:r w:rsidR="008F0ABA" w:rsidRPr="008F0ABA">
        <w:t>на</w:t>
      </w:r>
      <w:r w:rsidRPr="008F0ABA">
        <w:t xml:space="preserve"> 3</w:t>
      </w:r>
      <w:r w:rsidR="008F0ABA" w:rsidRPr="008F0ABA">
        <w:t>7,7 %</w:t>
      </w:r>
      <w:r w:rsidRPr="008F0ABA">
        <w:t xml:space="preserve"> </w:t>
      </w:r>
      <w:r w:rsidRPr="008F0ABA">
        <w:rPr>
          <w:i/>
        </w:rPr>
        <w:t>(по состоянию на 01.01.20 г. задолженность составляла 70,7 тыс.  рублей).</w:t>
      </w:r>
    </w:p>
    <w:p w:rsidR="008F0ABA" w:rsidRPr="008F0ABA" w:rsidRDefault="008F0ABA" w:rsidP="00CF4324">
      <w:pPr>
        <w:ind w:firstLine="709"/>
        <w:jc w:val="both"/>
      </w:pPr>
      <w:r w:rsidRPr="008F0ABA">
        <w:t>Расходы бюджета за 9 месяцев текущего года составили 38 094,6 тыс. рублей или 69,4 % уточненного годового плана.</w:t>
      </w:r>
    </w:p>
    <w:p w:rsidR="008F0ABA" w:rsidRPr="008F0ABA" w:rsidRDefault="008F0ABA" w:rsidP="006876C6">
      <w:pPr>
        <w:ind w:firstLine="709"/>
        <w:jc w:val="both"/>
      </w:pPr>
      <w:r w:rsidRPr="008F0ABA">
        <w:t>Сохранение принципа социальной направленности бюджета позволило стабильно обеспечивать финансирование учреждений социальной сферы. В первоочередном порядке осуществлялось финансирование расходов, связанных с выплатой заработной платы и трансфертов населению, оплатой продуктов питания, лекарственных средств и изделий медицинского назначения.</w:t>
      </w:r>
    </w:p>
    <w:p w:rsidR="008F0ABA" w:rsidRPr="008F0ABA" w:rsidRDefault="008F0ABA" w:rsidP="006876C6">
      <w:pPr>
        <w:ind w:firstLine="709"/>
        <w:jc w:val="both"/>
      </w:pPr>
      <w:r w:rsidRPr="008F0ABA">
        <w:lastRenderedPageBreak/>
        <w:t xml:space="preserve">Отрасли социальной сферы за 9 месяцев 2020 года профинансированы в сумме 30 416,9 тыс. рублей или на 71,3 % к уточненному годовому плану. Их удельный вес в общих расходах бюджета составил 79,8 %. </w:t>
      </w:r>
    </w:p>
    <w:p w:rsidR="008511FF" w:rsidRPr="004057D2" w:rsidRDefault="008511FF" w:rsidP="008511FF">
      <w:pPr>
        <w:ind w:firstLine="709"/>
        <w:jc w:val="both"/>
      </w:pPr>
      <w:r w:rsidRPr="004057D2">
        <w:t xml:space="preserve">В сложившейся структуре расходов первоочередные статьи составили </w:t>
      </w:r>
      <w:r>
        <w:t xml:space="preserve">28 533,6 тыс. </w:t>
      </w:r>
      <w:proofErr w:type="gramStart"/>
      <w:r w:rsidRPr="004057D2">
        <w:t>рублей  или</w:t>
      </w:r>
      <w:proofErr w:type="gramEnd"/>
      <w:r w:rsidRPr="004057D2">
        <w:t xml:space="preserve"> 9</w:t>
      </w:r>
      <w:r>
        <w:t>3</w:t>
      </w:r>
      <w:r w:rsidRPr="004057D2">
        <w:t>,</w:t>
      </w:r>
      <w:r>
        <w:t>8</w:t>
      </w:r>
      <w:r w:rsidRPr="004057D2">
        <w:t xml:space="preserve"> % в общем объеме  расходов по отраслям социальной сферы.</w:t>
      </w:r>
    </w:p>
    <w:p w:rsidR="00037EF1" w:rsidRPr="004057D2" w:rsidRDefault="00037EF1" w:rsidP="00037EF1">
      <w:pPr>
        <w:ind w:firstLine="709"/>
        <w:jc w:val="both"/>
      </w:pPr>
      <w:r w:rsidRPr="004057D2">
        <w:t xml:space="preserve">На выплату заработной платы с учетом взносов (отчислений) на социальное страхование в отчетном периоде направлено </w:t>
      </w:r>
      <w:r>
        <w:t>22 902,9 тыс.</w:t>
      </w:r>
      <w:r w:rsidRPr="004057D2">
        <w:t xml:space="preserve"> рублей, что составляет 7</w:t>
      </w:r>
      <w:r>
        <w:t>5</w:t>
      </w:r>
      <w:r w:rsidRPr="004057D2">
        <w:t>,</w:t>
      </w:r>
      <w:r>
        <w:t>3</w:t>
      </w:r>
      <w:r w:rsidRPr="004057D2">
        <w:t xml:space="preserve"> % в общих расходах на социальную сферу. </w:t>
      </w:r>
    </w:p>
    <w:p w:rsidR="007C7AB0" w:rsidRDefault="00037EF1" w:rsidP="006876C6">
      <w:pPr>
        <w:ind w:firstLine="709"/>
        <w:jc w:val="both"/>
      </w:pPr>
      <w:r w:rsidRPr="004057D2">
        <w:t xml:space="preserve">Расходы на питание   </w:t>
      </w:r>
      <w:proofErr w:type="gramStart"/>
      <w:r w:rsidRPr="004057D2">
        <w:t xml:space="preserve">составили  </w:t>
      </w:r>
      <w:r>
        <w:t>855</w:t>
      </w:r>
      <w:proofErr w:type="gramEnd"/>
      <w:r>
        <w:t>,6</w:t>
      </w:r>
      <w:r w:rsidRPr="004057D2">
        <w:t xml:space="preserve"> тыс. рублей  или  </w:t>
      </w:r>
      <w:r>
        <w:t>2,8</w:t>
      </w:r>
      <w:r w:rsidRPr="004057D2">
        <w:t xml:space="preserve"> % в общих расходах на социальную сферу. </w:t>
      </w:r>
    </w:p>
    <w:p w:rsidR="00037EF1" w:rsidRPr="004057D2" w:rsidRDefault="00037EF1" w:rsidP="006876C6">
      <w:pPr>
        <w:ind w:firstLine="709"/>
        <w:jc w:val="both"/>
      </w:pPr>
      <w:r w:rsidRPr="004057D2">
        <w:t xml:space="preserve">На оплату лекарственных средств и изделий медицинского назначения направлено </w:t>
      </w:r>
      <w:r>
        <w:t>767,5</w:t>
      </w:r>
      <w:r w:rsidRPr="004057D2">
        <w:t xml:space="preserve"> тыс.  рублей, что составляет 2,</w:t>
      </w:r>
      <w:r>
        <w:t>5</w:t>
      </w:r>
      <w:r w:rsidRPr="004057D2">
        <w:t xml:space="preserve"> % в общих расходах на социальную сферу. </w:t>
      </w:r>
    </w:p>
    <w:p w:rsidR="00037EF1" w:rsidRDefault="00037EF1" w:rsidP="00037EF1">
      <w:pPr>
        <w:ind w:firstLine="709"/>
        <w:jc w:val="both"/>
      </w:pPr>
      <w:r w:rsidRPr="004057D2">
        <w:t xml:space="preserve">На выплату всех видов трансфертов </w:t>
      </w:r>
      <w:proofErr w:type="gramStart"/>
      <w:r w:rsidRPr="004057D2">
        <w:t>населению  из</w:t>
      </w:r>
      <w:proofErr w:type="gramEnd"/>
      <w:r w:rsidRPr="004057D2">
        <w:t xml:space="preserve"> бюджета  района  направлено  </w:t>
      </w:r>
      <w:r>
        <w:t>1 627,9</w:t>
      </w:r>
      <w:r w:rsidRPr="004057D2">
        <w:t xml:space="preserve"> тыс. рублей или </w:t>
      </w:r>
      <w:r>
        <w:t>5,4</w:t>
      </w:r>
      <w:r w:rsidRPr="004057D2">
        <w:t xml:space="preserve"> % от общих расходов на социальную сферу</w:t>
      </w:r>
      <w:r>
        <w:t>.</w:t>
      </w:r>
    </w:p>
    <w:p w:rsidR="008F0ABA" w:rsidRPr="008F0ABA" w:rsidRDefault="008F0ABA" w:rsidP="00037EF1">
      <w:pPr>
        <w:ind w:firstLine="709"/>
        <w:jc w:val="both"/>
      </w:pPr>
      <w:r w:rsidRPr="008F0ABA">
        <w:t xml:space="preserve">По состоянию на 1 октября 2020 г. Министерством финансов Республики Беларусь была проведена работа по оптимизации расходов бюджета, в том числе путем сокращения дотации, передаваемой в нижестоящие бюджеты.      </w:t>
      </w:r>
    </w:p>
    <w:p w:rsidR="008F0ABA" w:rsidRPr="008F0ABA" w:rsidRDefault="008F0ABA" w:rsidP="006876C6">
      <w:pPr>
        <w:ind w:firstLine="709"/>
        <w:jc w:val="both"/>
        <w:rPr>
          <w:b/>
          <w:i/>
        </w:rPr>
      </w:pPr>
      <w:r w:rsidRPr="008F0ABA">
        <w:t xml:space="preserve">Дотация, передаваемая из республиканского бюджета в бюджет </w:t>
      </w:r>
      <w:proofErr w:type="gramStart"/>
      <w:r w:rsidRPr="008F0ABA">
        <w:t>района  сокращена</w:t>
      </w:r>
      <w:proofErr w:type="gramEnd"/>
      <w:r w:rsidRPr="008F0ABA">
        <w:t xml:space="preserve"> на сумму 2 302,1 тыс. руб</w:t>
      </w:r>
      <w:r w:rsidR="003B7773">
        <w:t>лей</w:t>
      </w:r>
      <w:r w:rsidRPr="008F0ABA">
        <w:t xml:space="preserve">. </w:t>
      </w:r>
    </w:p>
    <w:p w:rsidR="008F0ABA" w:rsidRPr="008F0ABA" w:rsidRDefault="008F0ABA" w:rsidP="006876C6">
      <w:pPr>
        <w:ind w:firstLine="709"/>
        <w:jc w:val="both"/>
      </w:pPr>
      <w:r w:rsidRPr="008F0ABA">
        <w:t xml:space="preserve">В целях обеспечения </w:t>
      </w:r>
      <w:proofErr w:type="gramStart"/>
      <w:r w:rsidRPr="008F0ABA">
        <w:t>сбалансированного  исполнения</w:t>
      </w:r>
      <w:proofErr w:type="gramEnd"/>
      <w:r w:rsidRPr="008F0ABA">
        <w:t xml:space="preserve"> бюджета района соответственно произведено сокращение  расходов. </w:t>
      </w:r>
      <w:proofErr w:type="gramStart"/>
      <w:r w:rsidRPr="008F0ABA">
        <w:t>Так,  уменьшены</w:t>
      </w:r>
      <w:proofErr w:type="gramEnd"/>
      <w:r w:rsidRPr="008F0ABA">
        <w:t xml:space="preserve"> расходы по учреждениям социальной сферы на сумму 2 036,6 тыс. руб. Финансирование органов местного управления и самоуправления  сокращено в сумме 43,4 тыс. рублей. Расходы бюджета на жилищно-коммунальное хозяйство уменьшены на сумму 222,1 тыс. руб.</w:t>
      </w:r>
    </w:p>
    <w:p w:rsidR="00037EF1" w:rsidRDefault="003E6B92" w:rsidP="006876C6">
      <w:pPr>
        <w:ind w:firstLine="709"/>
        <w:jc w:val="both"/>
      </w:pPr>
      <w:r>
        <w:t>За 9 месяцев</w:t>
      </w:r>
      <w:r w:rsidRPr="004057D2">
        <w:t xml:space="preserve"> 2020 года из областного бюджета дополнительно выделено   </w:t>
      </w:r>
      <w:r>
        <w:t>1 746,7</w:t>
      </w:r>
      <w:r w:rsidRPr="004057D2">
        <w:t xml:space="preserve"> тыс.  рублей</w:t>
      </w:r>
      <w:r w:rsidR="003B7773">
        <w:t>.</w:t>
      </w:r>
    </w:p>
    <w:p w:rsidR="008511FF" w:rsidRPr="004057D2" w:rsidRDefault="008511FF" w:rsidP="00037EF1">
      <w:pPr>
        <w:ind w:firstLine="709"/>
        <w:jc w:val="both"/>
      </w:pPr>
      <w:r w:rsidRPr="004057D2">
        <w:t xml:space="preserve">Дебиторская задолженность </w:t>
      </w:r>
      <w:r>
        <w:t xml:space="preserve">на 1 октября </w:t>
      </w:r>
      <w:r w:rsidRPr="004057D2">
        <w:t>2020 года уменьшилась по сравнению с задолженность на 01.0</w:t>
      </w:r>
      <w:r>
        <w:t>7</w:t>
      </w:r>
      <w:r w:rsidRPr="004057D2">
        <w:t>.2020 года (</w:t>
      </w:r>
      <w:r>
        <w:t>108,8</w:t>
      </w:r>
      <w:r w:rsidRPr="004057D2">
        <w:t xml:space="preserve"> тыс. руб.) на </w:t>
      </w:r>
      <w:r>
        <w:t>77,2</w:t>
      </w:r>
      <w:r w:rsidRPr="004057D2">
        <w:t xml:space="preserve"> тыс. руб. и составила </w:t>
      </w:r>
      <w:r>
        <w:t>31,6</w:t>
      </w:r>
      <w:r w:rsidRPr="004057D2">
        <w:t xml:space="preserve"> тыс. рублей.  </w:t>
      </w:r>
    </w:p>
    <w:p w:rsidR="001C2F2D" w:rsidRDefault="008511FF" w:rsidP="00037EF1">
      <w:pPr>
        <w:ind w:firstLine="709"/>
        <w:jc w:val="both"/>
        <w:rPr>
          <w:sz w:val="32"/>
          <w:szCs w:val="32"/>
        </w:rPr>
      </w:pPr>
      <w:r w:rsidRPr="002310E0">
        <w:t>Кредиторская задолженность на 01.</w:t>
      </w:r>
      <w:r>
        <w:t>1</w:t>
      </w:r>
      <w:r w:rsidRPr="002310E0">
        <w:t xml:space="preserve">0.2020 года составила </w:t>
      </w:r>
      <w:r>
        <w:t>1,2</w:t>
      </w:r>
      <w:r w:rsidRPr="002310E0">
        <w:t xml:space="preserve"> тыс. рублей</w:t>
      </w:r>
      <w:r w:rsidR="00037EF1">
        <w:t>.</w:t>
      </w:r>
    </w:p>
    <w:sectPr w:rsidR="001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91"/>
    <w:rsid w:val="00037EF1"/>
    <w:rsid w:val="001C2F2D"/>
    <w:rsid w:val="00316A80"/>
    <w:rsid w:val="003B7773"/>
    <w:rsid w:val="003E6B92"/>
    <w:rsid w:val="0057669E"/>
    <w:rsid w:val="005D515F"/>
    <w:rsid w:val="00633E0F"/>
    <w:rsid w:val="006876C6"/>
    <w:rsid w:val="00754391"/>
    <w:rsid w:val="007C7AB0"/>
    <w:rsid w:val="008511FF"/>
    <w:rsid w:val="008F0ABA"/>
    <w:rsid w:val="009813F1"/>
    <w:rsid w:val="009907C1"/>
    <w:rsid w:val="00C372B4"/>
    <w:rsid w:val="00CC6931"/>
    <w:rsid w:val="00CF4324"/>
    <w:rsid w:val="00D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1576-094E-4A9F-9817-7C340B6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2</cp:revision>
  <cp:lastPrinted>2020-10-26T13:47:00Z</cp:lastPrinted>
  <dcterms:created xsi:type="dcterms:W3CDTF">2020-10-26T14:12:00Z</dcterms:created>
  <dcterms:modified xsi:type="dcterms:W3CDTF">2020-10-26T14:12:00Z</dcterms:modified>
</cp:coreProperties>
</file>