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10" w:rsidRPr="00184110" w:rsidRDefault="00184110" w:rsidP="00184110">
      <w:pPr>
        <w:ind w:firstLine="708"/>
        <w:jc w:val="both"/>
        <w:rPr>
          <w:b/>
          <w:sz w:val="28"/>
          <w:szCs w:val="28"/>
        </w:rPr>
      </w:pPr>
      <w:r w:rsidRPr="00184110">
        <w:rPr>
          <w:b/>
          <w:sz w:val="28"/>
          <w:szCs w:val="28"/>
        </w:rPr>
        <w:t>Парадак і ўмовы аплаты за сацыяльнае абслугоўванне дома (аказанне паслуг сацыяльнага работніка)</w:t>
      </w:r>
    </w:p>
    <w:p w:rsidR="00184110" w:rsidRDefault="00184110" w:rsidP="00184110">
      <w:pPr>
        <w:ind w:firstLine="708"/>
        <w:jc w:val="both"/>
        <w:rPr>
          <w:sz w:val="28"/>
          <w:szCs w:val="28"/>
        </w:rPr>
      </w:pPr>
    </w:p>
    <w:p w:rsidR="00184110" w:rsidRPr="00184110" w:rsidRDefault="00184110" w:rsidP="00184110">
      <w:pPr>
        <w:ind w:firstLine="708"/>
        <w:jc w:val="both"/>
        <w:rPr>
          <w:sz w:val="28"/>
          <w:szCs w:val="28"/>
        </w:rPr>
      </w:pPr>
      <w:r w:rsidRPr="00184110">
        <w:rPr>
          <w:sz w:val="28"/>
          <w:szCs w:val="28"/>
        </w:rPr>
        <w:t>Умовы прадастаўлення сацыяльных паслуг дома (бясплатна, на ўмовах частковай або поўнай аплаты), залежаць ад матэрыяльнага і сямейнага становішча грамадзян (вызначаны Інструкцыяй аб парадку і ўмовах аказання сацыяльных паслуг дзяржаўнымі ўстановамі сацыяльнага абслугоўвання, зацверджанай пастановай Міністэрства працы і сацыяльнай абароны Рэспублікі Беларусь (у рэдакцыі пастановы Міністэрства працы і сацыяльнай абароны Рэспублікі Беларусь 2017/12/01 № 83).</w:t>
      </w:r>
    </w:p>
    <w:p w:rsidR="00184110" w:rsidRDefault="00184110" w:rsidP="00184110">
      <w:pPr>
        <w:ind w:firstLine="708"/>
        <w:jc w:val="both"/>
        <w:rPr>
          <w:rStyle w:val="y2iqfc"/>
          <w:color w:val="202124"/>
          <w:sz w:val="28"/>
          <w:szCs w:val="28"/>
        </w:rPr>
      </w:pPr>
    </w:p>
    <w:p w:rsidR="00184110" w:rsidRPr="00184110" w:rsidRDefault="00184110" w:rsidP="00184110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184110">
        <w:rPr>
          <w:rStyle w:val="y2iqfc"/>
          <w:color w:val="202124"/>
          <w:sz w:val="28"/>
          <w:szCs w:val="28"/>
        </w:rPr>
        <w:t>Пры вызначэнні ўмоў аплаты за аказанне сацыяльных паслуг прымяняюцца:</w:t>
      </w:r>
    </w:p>
    <w:p w:rsidR="00184110" w:rsidRPr="00184110" w:rsidRDefault="00184110" w:rsidP="00184110">
      <w:pPr>
        <w:jc w:val="both"/>
        <w:rPr>
          <w:rStyle w:val="y2iqfc"/>
          <w:color w:val="202124"/>
          <w:sz w:val="28"/>
          <w:szCs w:val="28"/>
        </w:rPr>
      </w:pPr>
    </w:p>
    <w:p w:rsidR="00184110" w:rsidRPr="00184110" w:rsidRDefault="00184110" w:rsidP="00184110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184110">
        <w:rPr>
          <w:rStyle w:val="y2iqfc"/>
          <w:color w:val="202124"/>
          <w:sz w:val="28"/>
          <w:szCs w:val="28"/>
        </w:rPr>
        <w:t>зацверджаны ва ўстаноўленым парадку бюджэт пражытачнага мінімуму ў сярэднім на душу насельніцтва, які дзейнічае на дату падачы заявы аб аказанні сацыяльных паслуг;</w:t>
      </w:r>
    </w:p>
    <w:p w:rsidR="00184110" w:rsidRPr="00184110" w:rsidRDefault="00184110" w:rsidP="00184110">
      <w:pPr>
        <w:ind w:firstLine="708"/>
        <w:jc w:val="both"/>
        <w:rPr>
          <w:sz w:val="28"/>
          <w:szCs w:val="28"/>
        </w:rPr>
      </w:pPr>
      <w:r w:rsidRPr="00184110">
        <w:rPr>
          <w:rStyle w:val="y2iqfc"/>
          <w:color w:val="202124"/>
          <w:sz w:val="28"/>
          <w:szCs w:val="28"/>
        </w:rPr>
        <w:t>сярэднедушавы даход непрацаздольнага грамадзяніна (сям'і), вылічаны за месяц, папярэднi звароту.</w:t>
      </w:r>
    </w:p>
    <w:p w:rsidR="00184110" w:rsidRDefault="00184110" w:rsidP="00184110">
      <w:pPr>
        <w:ind w:firstLine="708"/>
        <w:jc w:val="both"/>
        <w:rPr>
          <w:rStyle w:val="y2iqfc"/>
          <w:i/>
          <w:color w:val="202124"/>
          <w:sz w:val="28"/>
          <w:szCs w:val="28"/>
        </w:rPr>
      </w:pPr>
    </w:p>
    <w:p w:rsidR="00184110" w:rsidRPr="00184110" w:rsidRDefault="00184110" w:rsidP="00184110">
      <w:pPr>
        <w:ind w:firstLine="708"/>
        <w:jc w:val="both"/>
        <w:rPr>
          <w:i/>
          <w:sz w:val="28"/>
          <w:szCs w:val="28"/>
        </w:rPr>
      </w:pPr>
      <w:r w:rsidRPr="00184110">
        <w:rPr>
          <w:rStyle w:val="y2iqfc"/>
          <w:i/>
          <w:color w:val="202124"/>
          <w:sz w:val="28"/>
          <w:szCs w:val="28"/>
        </w:rPr>
        <w:t>Без збірання платы сацыяльныя паслугі ў форме сацыяльнага абслугоўвання дома аказваюцца:</w:t>
      </w:r>
    </w:p>
    <w:p w:rsidR="00184110" w:rsidRPr="00184110" w:rsidRDefault="00184110" w:rsidP="00184110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184110">
        <w:rPr>
          <w:rStyle w:val="y2iqfc"/>
          <w:color w:val="202124"/>
          <w:sz w:val="28"/>
          <w:szCs w:val="28"/>
        </w:rPr>
        <w:t>малазабяспечаным адзінокім непрацаздольным грамадзянам (сем'ям) (інвалідам I або II групы, непрацуючым грамадзянам, якія дасягнулі 60-гадовага ўзросту, якія не маюць паўналетніх дзяцей, мужа і жонкі і бацькоў, якія не з'яўляюцца інвалідамі I ці II групы, якія не дасягнулі ўзросту, які дае права на пенсію па</w:t>
      </w:r>
      <w:r w:rsidR="009C567C">
        <w:rPr>
          <w:rStyle w:val="y2iqfc"/>
          <w:color w:val="202124"/>
          <w:sz w:val="28"/>
          <w:szCs w:val="28"/>
        </w:rPr>
        <w:t xml:space="preserve"> </w:t>
      </w:r>
      <w:r w:rsidRPr="00184110">
        <w:rPr>
          <w:rStyle w:val="y2iqfc"/>
          <w:color w:val="202124"/>
          <w:sz w:val="28"/>
          <w:szCs w:val="28"/>
        </w:rPr>
        <w:t xml:space="preserve"> ўзросту на агульных падставах, альбо іншых фізічных або юрыдычных асоб, з якімі заключаны дагавор рэнты з выдзяленнем сродкаў на ўтрыманне, дагавор пажыццёвага ўтрымання, якія маюць па аб'ектыўных прычынах сярэднедушавы даход ніжэйшы за бюджэт пражытачнага </w:t>
      </w:r>
      <w:r w:rsidR="009C567C">
        <w:rPr>
          <w:rStyle w:val="y2iqfc"/>
          <w:color w:val="202124"/>
          <w:sz w:val="28"/>
          <w:szCs w:val="28"/>
        </w:rPr>
        <w:t xml:space="preserve"> </w:t>
      </w:r>
      <w:r w:rsidRPr="00184110">
        <w:rPr>
          <w:rStyle w:val="y2iqfc"/>
          <w:color w:val="202124"/>
          <w:sz w:val="28"/>
          <w:szCs w:val="28"/>
        </w:rPr>
        <w:t>мінімуму ў сярэднім на душу насельніцтва, які дзейнічае на дату падачы заявы аб аказанні сацыяльных паслуг).</w:t>
      </w:r>
    </w:p>
    <w:p w:rsidR="009C567C" w:rsidRDefault="009C567C" w:rsidP="009C567C">
      <w:pPr>
        <w:ind w:firstLine="708"/>
        <w:jc w:val="both"/>
        <w:rPr>
          <w:rStyle w:val="y2iqfc"/>
          <w:i/>
          <w:color w:val="202124"/>
          <w:sz w:val="28"/>
          <w:szCs w:val="28"/>
        </w:rPr>
      </w:pPr>
    </w:p>
    <w:p w:rsidR="00184110" w:rsidRPr="009C567C" w:rsidRDefault="00184110" w:rsidP="009C567C">
      <w:pPr>
        <w:ind w:firstLine="708"/>
        <w:jc w:val="both"/>
        <w:rPr>
          <w:i/>
          <w:sz w:val="28"/>
          <w:szCs w:val="28"/>
        </w:rPr>
      </w:pPr>
      <w:r w:rsidRPr="009C567C">
        <w:rPr>
          <w:rStyle w:val="y2iqfc"/>
          <w:i/>
          <w:color w:val="202124"/>
          <w:sz w:val="28"/>
          <w:szCs w:val="28"/>
        </w:rPr>
        <w:t>На ўмовах частковай аплаты сацыяльныя паслугі ў форме сацыяльнага абслугоўвання дома аказваюцца:</w:t>
      </w:r>
    </w:p>
    <w:p w:rsidR="00184110" w:rsidRPr="009C567C" w:rsidRDefault="00184110" w:rsidP="009C567C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9C567C">
        <w:rPr>
          <w:rStyle w:val="y2iqfc"/>
          <w:color w:val="202124"/>
          <w:sz w:val="28"/>
          <w:szCs w:val="28"/>
        </w:rPr>
        <w:t>адзінокім непрацаздольным грамадзянам (сем'ям) (інвалідам I або II групы, якія не працуюць грамадзянам, якія дасягнулі 60-гадовага ўзросту, паўналетніх дзяцей, мужа і жонкі і бацькоў, якія не з'яўляюцца інвалідамі I ці II групы, якія не дасягнулі ўзросту, які дае права на пенсію па ўзросту на агульных падставах, альбо іншых фізічных або юрыдычных асоб, з якімі заключаны дагавор рэнты з выдзяленнем сродкаў на ўтрыманне, дагавор пажыццёвага ўтрымання), сярэднедушавы даход якіх не перавышае 200 працэнтаў зацверджанага ва ўстаноўленым парадку бюджэту пражытачнага мінімуму ў сярэднім на душу насельніцтва.</w:t>
      </w:r>
    </w:p>
    <w:p w:rsidR="00184110" w:rsidRPr="009C567C" w:rsidRDefault="00184110" w:rsidP="009C567C">
      <w:pPr>
        <w:ind w:firstLine="708"/>
        <w:jc w:val="both"/>
        <w:rPr>
          <w:rStyle w:val="y2iqfc"/>
          <w:i/>
          <w:color w:val="202124"/>
          <w:sz w:val="28"/>
          <w:szCs w:val="28"/>
        </w:rPr>
      </w:pPr>
      <w:r w:rsidRPr="009C567C">
        <w:rPr>
          <w:rStyle w:val="y2iqfc"/>
          <w:i/>
          <w:color w:val="202124"/>
          <w:sz w:val="28"/>
          <w:szCs w:val="28"/>
        </w:rPr>
        <w:t>Памер частковай аплаты складае:</w:t>
      </w:r>
    </w:p>
    <w:p w:rsidR="00184110" w:rsidRPr="009C567C" w:rsidRDefault="00184110" w:rsidP="009C567C">
      <w:pPr>
        <w:pStyle w:val="a5"/>
        <w:numPr>
          <w:ilvl w:val="0"/>
          <w:numId w:val="2"/>
        </w:numPr>
        <w:jc w:val="both"/>
        <w:rPr>
          <w:rStyle w:val="y2iqfc"/>
          <w:color w:val="202124"/>
          <w:sz w:val="28"/>
          <w:szCs w:val="28"/>
        </w:rPr>
      </w:pPr>
      <w:r w:rsidRPr="009C567C">
        <w:rPr>
          <w:rStyle w:val="y2iqfc"/>
          <w:color w:val="202124"/>
          <w:sz w:val="28"/>
          <w:szCs w:val="28"/>
        </w:rPr>
        <w:lastRenderedPageBreak/>
        <w:t>для непрацаздольнага грамадзяніна - 60 адсоткаў тарыфу на сацыяльныя паслугі;</w:t>
      </w:r>
    </w:p>
    <w:p w:rsidR="00184110" w:rsidRPr="009C567C" w:rsidRDefault="00184110" w:rsidP="009C567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C567C">
        <w:rPr>
          <w:rStyle w:val="y2iqfc"/>
          <w:color w:val="202124"/>
          <w:sz w:val="28"/>
          <w:szCs w:val="28"/>
        </w:rPr>
        <w:t>для непрацаздольнай сям'і - 50 адсоткаў тарыфу на сацыяльныя паслугі для кожнага члена сям'і.</w:t>
      </w:r>
    </w:p>
    <w:p w:rsidR="009C567C" w:rsidRDefault="009C567C" w:rsidP="00184110">
      <w:pPr>
        <w:jc w:val="both"/>
        <w:rPr>
          <w:rStyle w:val="y2iqfc"/>
          <w:color w:val="202124"/>
          <w:sz w:val="28"/>
          <w:szCs w:val="28"/>
        </w:rPr>
      </w:pPr>
    </w:p>
    <w:p w:rsidR="00184110" w:rsidRPr="009C567C" w:rsidRDefault="00184110" w:rsidP="009C567C">
      <w:pPr>
        <w:ind w:firstLine="708"/>
        <w:jc w:val="both"/>
        <w:rPr>
          <w:rStyle w:val="y2iqfc"/>
          <w:i/>
          <w:color w:val="202124"/>
          <w:sz w:val="28"/>
          <w:szCs w:val="28"/>
        </w:rPr>
      </w:pPr>
      <w:r w:rsidRPr="009C567C">
        <w:rPr>
          <w:rStyle w:val="y2iqfc"/>
          <w:i/>
          <w:color w:val="202124"/>
          <w:sz w:val="28"/>
          <w:szCs w:val="28"/>
        </w:rPr>
        <w:t>На ўмовах поўнай аплаты сацыяльныя паслугі ў форме сацыяльнага абслугоўвання дома аказваюцца:</w:t>
      </w:r>
    </w:p>
    <w:p w:rsidR="00184110" w:rsidRPr="009C567C" w:rsidRDefault="00184110" w:rsidP="009C567C">
      <w:pPr>
        <w:pStyle w:val="a5"/>
        <w:numPr>
          <w:ilvl w:val="0"/>
          <w:numId w:val="3"/>
        </w:numPr>
        <w:jc w:val="both"/>
        <w:rPr>
          <w:rStyle w:val="y2iqfc"/>
          <w:color w:val="202124"/>
          <w:sz w:val="28"/>
          <w:szCs w:val="28"/>
        </w:rPr>
      </w:pPr>
      <w:r w:rsidRPr="009C567C">
        <w:rPr>
          <w:rStyle w:val="y2iqfc"/>
          <w:color w:val="202124"/>
          <w:sz w:val="28"/>
          <w:szCs w:val="28"/>
        </w:rPr>
        <w:t>адзінокім непрацаздольным грамадзянам (сем'ям), сярэднедушавы даход якіх перавышае 200 працэнтаў зацверджанага ва ўстаноўленым парадку бюджэту пражытачнага мінімуму ў сярэднім на душу насельніцтва;</w:t>
      </w:r>
    </w:p>
    <w:p w:rsidR="00184110" w:rsidRPr="009C567C" w:rsidRDefault="00184110" w:rsidP="009C567C">
      <w:pPr>
        <w:pStyle w:val="a5"/>
        <w:numPr>
          <w:ilvl w:val="0"/>
          <w:numId w:val="3"/>
        </w:numPr>
        <w:jc w:val="both"/>
        <w:rPr>
          <w:rStyle w:val="y2iqfc"/>
          <w:sz w:val="28"/>
          <w:szCs w:val="28"/>
        </w:rPr>
      </w:pPr>
      <w:r w:rsidRPr="009C567C">
        <w:rPr>
          <w:rStyle w:val="y2iqfc"/>
          <w:color w:val="202124"/>
          <w:sz w:val="28"/>
          <w:szCs w:val="28"/>
        </w:rPr>
        <w:t>непрацаздольным грамадзянам (сем'ям), якія маюць паўналетніх дзяцей, мужа і жонкі і бацькоў, якія не з'яўляюцца інвалідамі I ці II групы, якія не дасягнулі ўзросту, які дае права на пенсію па ўзросту на агульных падставах.</w:t>
      </w:r>
    </w:p>
    <w:p w:rsidR="00184110" w:rsidRPr="009C567C" w:rsidRDefault="00184110" w:rsidP="009C567C">
      <w:pPr>
        <w:ind w:firstLine="708"/>
        <w:jc w:val="both"/>
        <w:rPr>
          <w:rStyle w:val="y2iqfc"/>
          <w:i/>
          <w:color w:val="202124"/>
          <w:sz w:val="28"/>
          <w:szCs w:val="28"/>
        </w:rPr>
      </w:pPr>
      <w:r w:rsidRPr="009C567C">
        <w:rPr>
          <w:rStyle w:val="y2iqfc"/>
          <w:i/>
          <w:color w:val="202124"/>
          <w:sz w:val="28"/>
          <w:szCs w:val="28"/>
        </w:rPr>
        <w:t>Памер поўнай аплаты непрацаздольнай сям'і складае 80 працэнтаў тарыфу на сацыяльныя паслугі для кожнага члена сям'і.</w:t>
      </w:r>
    </w:p>
    <w:p w:rsidR="00184110" w:rsidRPr="00184110" w:rsidRDefault="00184110" w:rsidP="00184110">
      <w:pPr>
        <w:jc w:val="both"/>
        <w:rPr>
          <w:rStyle w:val="y2iqfc"/>
          <w:color w:val="202124"/>
          <w:sz w:val="28"/>
          <w:szCs w:val="28"/>
        </w:rPr>
      </w:pPr>
    </w:p>
    <w:p w:rsidR="00184110" w:rsidRPr="00184110" w:rsidRDefault="00184110" w:rsidP="009C567C">
      <w:pPr>
        <w:ind w:firstLine="708"/>
        <w:jc w:val="both"/>
        <w:rPr>
          <w:sz w:val="28"/>
          <w:szCs w:val="28"/>
        </w:rPr>
      </w:pPr>
      <w:r w:rsidRPr="00184110">
        <w:rPr>
          <w:rStyle w:val="y2iqfc"/>
          <w:color w:val="202124"/>
          <w:sz w:val="28"/>
          <w:szCs w:val="28"/>
        </w:rPr>
        <w:t>Рашэнне аб заключэнні дагавора аказання сацыяльных паслуг у форме сацыяльнага абслугоўвання дома прымаецца кіраўніком тэрытарыяльнага цэнтра на працягу пяці рабочых дзён пасля атрымання апошняга неабходнага для аказання сацыяльных паслуг дакумента (звесткі).</w:t>
      </w:r>
    </w:p>
    <w:p w:rsidR="00184110" w:rsidRPr="00184110" w:rsidRDefault="00184110" w:rsidP="009C567C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184110">
        <w:rPr>
          <w:rStyle w:val="y2iqfc"/>
          <w:color w:val="202124"/>
          <w:sz w:val="28"/>
          <w:szCs w:val="28"/>
        </w:rPr>
        <w:t>Для залічэння на надомнае абслугоўванне ў аддзяленне сацыяльнай дапамогі дома грамадзяне прадстаўляюць наступныя дакументы:</w:t>
      </w:r>
    </w:p>
    <w:p w:rsidR="00184110" w:rsidRPr="00184110" w:rsidRDefault="00184110" w:rsidP="00184110">
      <w:pPr>
        <w:jc w:val="both"/>
        <w:rPr>
          <w:rStyle w:val="y2iqfc"/>
          <w:color w:val="202124"/>
          <w:sz w:val="28"/>
          <w:szCs w:val="28"/>
        </w:rPr>
      </w:pPr>
    </w:p>
    <w:p w:rsidR="00184110" w:rsidRPr="009C567C" w:rsidRDefault="00184110" w:rsidP="009C567C">
      <w:pPr>
        <w:pStyle w:val="a5"/>
        <w:numPr>
          <w:ilvl w:val="0"/>
          <w:numId w:val="4"/>
        </w:numPr>
        <w:jc w:val="both"/>
        <w:rPr>
          <w:rStyle w:val="y2iqfc"/>
          <w:color w:val="202124"/>
          <w:sz w:val="28"/>
          <w:szCs w:val="28"/>
        </w:rPr>
      </w:pPr>
      <w:r w:rsidRPr="009C567C">
        <w:rPr>
          <w:rStyle w:val="y2iqfc"/>
          <w:color w:val="202124"/>
          <w:sz w:val="28"/>
          <w:szCs w:val="28"/>
        </w:rPr>
        <w:t>дакумент, які сведчыць асобу;</w:t>
      </w:r>
    </w:p>
    <w:p w:rsidR="00184110" w:rsidRPr="009C567C" w:rsidRDefault="00184110" w:rsidP="009C567C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9C567C">
        <w:rPr>
          <w:rStyle w:val="y2iqfc"/>
          <w:color w:val="202124"/>
          <w:sz w:val="28"/>
          <w:szCs w:val="28"/>
        </w:rPr>
        <w:t>дакумент, устаноўленага ўзору аб праве на льготы (пасведчанне інваліда, ветэрана Вялікай Айчыннай вайны і да т.п.) для грамадзян, якія адносяцца да катэгорыі якія карыстаюцца ільготамі.</w:t>
      </w:r>
    </w:p>
    <w:p w:rsidR="00184110" w:rsidRPr="009C567C" w:rsidRDefault="00184110" w:rsidP="009C567C">
      <w:pPr>
        <w:pStyle w:val="a5"/>
        <w:numPr>
          <w:ilvl w:val="0"/>
          <w:numId w:val="4"/>
        </w:numPr>
        <w:jc w:val="both"/>
        <w:rPr>
          <w:color w:val="00B0F0"/>
          <w:sz w:val="28"/>
          <w:szCs w:val="28"/>
        </w:rPr>
      </w:pPr>
      <w:r w:rsidRPr="009C567C">
        <w:rPr>
          <w:rStyle w:val="y2iqfc"/>
          <w:color w:val="00B0F0"/>
          <w:sz w:val="28"/>
          <w:szCs w:val="28"/>
        </w:rPr>
        <w:t>пісьмовую заяву грамадзяніна;</w:t>
      </w:r>
    </w:p>
    <w:p w:rsidR="00184110" w:rsidRPr="009C567C" w:rsidRDefault="00184110" w:rsidP="009C567C">
      <w:pPr>
        <w:pStyle w:val="a5"/>
        <w:numPr>
          <w:ilvl w:val="0"/>
          <w:numId w:val="4"/>
        </w:numPr>
        <w:jc w:val="both"/>
        <w:rPr>
          <w:rStyle w:val="y2iqfc"/>
          <w:sz w:val="28"/>
          <w:szCs w:val="28"/>
        </w:rPr>
      </w:pPr>
      <w:r w:rsidRPr="009C567C">
        <w:rPr>
          <w:rStyle w:val="y2iqfc"/>
          <w:color w:val="202124"/>
          <w:sz w:val="28"/>
          <w:szCs w:val="28"/>
        </w:rPr>
        <w:t>медыцынская даведка аб стане здароўя, якая змяшчае інфармацыю аб наяўнасці медыцынскіх паказанняў і (або) адсутнасці медыцынскіх супрацьпаказанняў для аказання сацыяльных паслуг у форме сацыяльнага абслугоўвання дома;</w:t>
      </w:r>
    </w:p>
    <w:p w:rsidR="009C567C" w:rsidRPr="009C567C" w:rsidRDefault="009C567C" w:rsidP="009C567C">
      <w:pPr>
        <w:pStyle w:val="a5"/>
        <w:jc w:val="both"/>
        <w:rPr>
          <w:sz w:val="28"/>
          <w:szCs w:val="28"/>
        </w:rPr>
      </w:pPr>
    </w:p>
    <w:p w:rsidR="00184110" w:rsidRPr="00184110" w:rsidRDefault="00184110" w:rsidP="009C567C">
      <w:pPr>
        <w:ind w:firstLine="708"/>
        <w:jc w:val="both"/>
        <w:rPr>
          <w:sz w:val="28"/>
          <w:szCs w:val="28"/>
        </w:rPr>
      </w:pPr>
      <w:r w:rsidRPr="00184110">
        <w:rPr>
          <w:rStyle w:val="y2iqfc"/>
          <w:color w:val="202124"/>
          <w:sz w:val="28"/>
          <w:szCs w:val="28"/>
        </w:rPr>
        <w:t>Наяўнасць у грамадзяніна станаў алкагольнага і (або) наркатычнага ап'янення, а таксама паводзіны, якое парушае агульнапрынятыя нормы і правілы, прыніжаючае і абражае чалавечую годнасць работнікаў устаноў сацыяльнага абслугоўвання, а таксама стан, якое прадстаўляе пагрозу для іншых грамадзян, работнікаў устаноў сацыяльнага абслугоўвання і (або) самога грамадзяніна, з'яўляюцца падставай для адмовы ў заключэнні дагавора аказання сацыяльных паслуг, у аказанні сацыяльных паслуг, а таксама для скасавання зняволенага раней дагавора аказання сацыяльных паслуг.</w:t>
      </w:r>
    </w:p>
    <w:p w:rsidR="000E20AF" w:rsidRPr="009C567C" w:rsidRDefault="000E20AF" w:rsidP="00184110">
      <w:pPr>
        <w:jc w:val="both"/>
        <w:rPr>
          <w:sz w:val="28"/>
          <w:szCs w:val="28"/>
        </w:rPr>
      </w:pPr>
    </w:p>
    <w:p w:rsidR="00184110" w:rsidRPr="009C567C" w:rsidRDefault="00184110" w:rsidP="009C567C">
      <w:pPr>
        <w:ind w:firstLine="708"/>
        <w:jc w:val="both"/>
        <w:rPr>
          <w:i/>
          <w:sz w:val="28"/>
          <w:szCs w:val="28"/>
        </w:rPr>
      </w:pPr>
      <w:r w:rsidRPr="009C567C">
        <w:rPr>
          <w:rStyle w:val="y2iqfc"/>
          <w:i/>
          <w:color w:val="202124"/>
          <w:sz w:val="28"/>
          <w:szCs w:val="28"/>
        </w:rPr>
        <w:t>Работнікі ТЦСАН запытваюць у дзяржаўных і іншых арганізацый наступныя дакументы:</w:t>
      </w:r>
    </w:p>
    <w:p w:rsidR="00184110" w:rsidRPr="009C567C" w:rsidRDefault="00184110" w:rsidP="009C567C">
      <w:pPr>
        <w:pStyle w:val="a5"/>
        <w:numPr>
          <w:ilvl w:val="0"/>
          <w:numId w:val="5"/>
        </w:numPr>
        <w:jc w:val="both"/>
        <w:rPr>
          <w:rStyle w:val="y2iqfc"/>
          <w:color w:val="202124"/>
          <w:sz w:val="28"/>
          <w:szCs w:val="28"/>
        </w:rPr>
      </w:pPr>
      <w:r w:rsidRPr="009C567C">
        <w:rPr>
          <w:rStyle w:val="y2iqfc"/>
          <w:color w:val="202124"/>
          <w:sz w:val="28"/>
          <w:szCs w:val="28"/>
        </w:rPr>
        <w:t>звесткі аб памеры атрыманай пенсіі за месяц, папярэднi падачы заявы аб аказанні сацыяльных паслуг, - для адзінокіх непрацаздольных грамадзян;</w:t>
      </w:r>
    </w:p>
    <w:p w:rsidR="00184110" w:rsidRPr="009C567C" w:rsidRDefault="00184110" w:rsidP="009C567C">
      <w:pPr>
        <w:pStyle w:val="a5"/>
        <w:numPr>
          <w:ilvl w:val="0"/>
          <w:numId w:val="5"/>
        </w:numPr>
        <w:jc w:val="both"/>
        <w:rPr>
          <w:rStyle w:val="y2iqfc"/>
          <w:color w:val="202124"/>
          <w:sz w:val="28"/>
          <w:szCs w:val="28"/>
        </w:rPr>
      </w:pPr>
      <w:r w:rsidRPr="009C567C">
        <w:rPr>
          <w:rStyle w:val="y2iqfc"/>
          <w:color w:val="202124"/>
          <w:sz w:val="28"/>
          <w:szCs w:val="28"/>
        </w:rPr>
        <w:t>звесткі аб адсутнасці догляду за грамадзянінам, якія звярнуліся за аказаннем сацыяльных паслуг, асобай, якая атрымлiвае дапамогу па доглядзе за інвалідам 1 групы або асобы, якая дасягнула 80-гадовага ўзросту;</w:t>
      </w:r>
    </w:p>
    <w:p w:rsidR="00184110" w:rsidRPr="009C567C" w:rsidRDefault="00184110" w:rsidP="009C567C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9C567C">
        <w:rPr>
          <w:rStyle w:val="y2iqfc"/>
          <w:color w:val="202124"/>
          <w:sz w:val="28"/>
          <w:szCs w:val="28"/>
        </w:rPr>
        <w:t>даведку аб месцы жыхарства і складзе сям'і.</w:t>
      </w:r>
    </w:p>
    <w:p w:rsidR="009C567C" w:rsidRDefault="009C567C" w:rsidP="00184110">
      <w:pPr>
        <w:jc w:val="both"/>
        <w:rPr>
          <w:rStyle w:val="y2iqfc"/>
          <w:color w:val="202124"/>
          <w:sz w:val="28"/>
          <w:szCs w:val="28"/>
        </w:rPr>
      </w:pPr>
    </w:p>
    <w:p w:rsidR="00184110" w:rsidRPr="00184110" w:rsidRDefault="00184110" w:rsidP="009C567C">
      <w:pPr>
        <w:ind w:firstLine="708"/>
        <w:jc w:val="both"/>
        <w:rPr>
          <w:rStyle w:val="y2iqfc"/>
          <w:color w:val="202124"/>
          <w:sz w:val="28"/>
          <w:szCs w:val="28"/>
        </w:rPr>
      </w:pPr>
      <w:r w:rsidRPr="00184110">
        <w:rPr>
          <w:rStyle w:val="y2iqfc"/>
          <w:color w:val="202124"/>
          <w:sz w:val="28"/>
          <w:szCs w:val="28"/>
        </w:rPr>
        <w:t>На працягу 3-х рабочых дзён з дня звароту работнікі ТЦСАН праводзяць абследаванне матэрыяльна-бытавога становішча грамадзяніна са складаннем акта абследвання.</w:t>
      </w:r>
    </w:p>
    <w:p w:rsidR="00184110" w:rsidRPr="00184110" w:rsidRDefault="00184110" w:rsidP="00184110">
      <w:pPr>
        <w:jc w:val="both"/>
        <w:rPr>
          <w:rStyle w:val="y2iqfc"/>
          <w:color w:val="202124"/>
          <w:sz w:val="28"/>
          <w:szCs w:val="28"/>
        </w:rPr>
      </w:pPr>
    </w:p>
    <w:p w:rsidR="00184110" w:rsidRPr="00184110" w:rsidRDefault="00184110" w:rsidP="009C567C">
      <w:pPr>
        <w:ind w:firstLine="708"/>
        <w:jc w:val="both"/>
        <w:rPr>
          <w:sz w:val="28"/>
          <w:szCs w:val="28"/>
        </w:rPr>
      </w:pPr>
      <w:r w:rsidRPr="00184110">
        <w:rPr>
          <w:rStyle w:val="y2iqfc"/>
          <w:color w:val="202124"/>
          <w:sz w:val="28"/>
          <w:szCs w:val="28"/>
        </w:rPr>
        <w:t>Грамадзяне пры падачы заявы аб аказанні сацыяльных паслуг маюць права самі прадставіць дакументы, якія запытвае ТЦСАН.</w:t>
      </w:r>
    </w:p>
    <w:p w:rsidR="00184110" w:rsidRPr="009C567C" w:rsidRDefault="00184110"/>
    <w:sectPr w:rsidR="00184110" w:rsidRPr="009C567C" w:rsidSect="000E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FF"/>
    <w:multiLevelType w:val="hybridMultilevel"/>
    <w:tmpl w:val="B4407124"/>
    <w:lvl w:ilvl="0" w:tplc="8F22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4177"/>
    <w:multiLevelType w:val="hybridMultilevel"/>
    <w:tmpl w:val="54F00670"/>
    <w:lvl w:ilvl="0" w:tplc="8F22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66D42"/>
    <w:multiLevelType w:val="hybridMultilevel"/>
    <w:tmpl w:val="80D4EC6A"/>
    <w:lvl w:ilvl="0" w:tplc="8F22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42381"/>
    <w:multiLevelType w:val="hybridMultilevel"/>
    <w:tmpl w:val="6C2C488E"/>
    <w:lvl w:ilvl="0" w:tplc="8E6C4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21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2156"/>
    <w:multiLevelType w:val="hybridMultilevel"/>
    <w:tmpl w:val="2110DC6C"/>
    <w:lvl w:ilvl="0" w:tplc="8F227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clean"/>
  <w:revisionView w:inkAnnotations="0"/>
  <w:defaultTabStop w:val="708"/>
  <w:characterSpacingControl w:val="doNotCompress"/>
  <w:compat/>
  <w:rsids>
    <w:rsidRoot w:val="00184110"/>
    <w:rsid w:val="000E20AF"/>
    <w:rsid w:val="0018128B"/>
    <w:rsid w:val="00184110"/>
    <w:rsid w:val="00284ACF"/>
    <w:rsid w:val="00362AC7"/>
    <w:rsid w:val="00445020"/>
    <w:rsid w:val="00501497"/>
    <w:rsid w:val="005738BA"/>
    <w:rsid w:val="009C567C"/>
    <w:rsid w:val="00BE323C"/>
    <w:rsid w:val="00DC07DA"/>
    <w:rsid w:val="00FA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BA"/>
    <w:rPr>
      <w:lang w:val="be-BY"/>
    </w:rPr>
  </w:style>
  <w:style w:type="paragraph" w:styleId="1">
    <w:name w:val="heading 1"/>
    <w:basedOn w:val="a"/>
    <w:next w:val="a"/>
    <w:link w:val="10"/>
    <w:qFormat/>
    <w:rsid w:val="005738BA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5738BA"/>
    <w:pPr>
      <w:keepNext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link w:val="30"/>
    <w:qFormat/>
    <w:rsid w:val="005738BA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5738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38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8BA"/>
    <w:rPr>
      <w:sz w:val="28"/>
    </w:rPr>
  </w:style>
  <w:style w:type="character" w:customStyle="1" w:styleId="20">
    <w:name w:val="Заголовок 2 Знак"/>
    <w:basedOn w:val="a0"/>
    <w:link w:val="2"/>
    <w:rsid w:val="005738BA"/>
    <w:rPr>
      <w:b/>
      <w:sz w:val="28"/>
    </w:rPr>
  </w:style>
  <w:style w:type="character" w:customStyle="1" w:styleId="30">
    <w:name w:val="Заголовок 3 Знак"/>
    <w:basedOn w:val="a0"/>
    <w:link w:val="3"/>
    <w:rsid w:val="005738BA"/>
    <w:rPr>
      <w:sz w:val="28"/>
      <w:lang w:val="be-BY"/>
    </w:rPr>
  </w:style>
  <w:style w:type="character" w:customStyle="1" w:styleId="50">
    <w:name w:val="Заголовок 5 Знак"/>
    <w:basedOn w:val="a0"/>
    <w:link w:val="5"/>
    <w:rsid w:val="005738BA"/>
    <w:rPr>
      <w:b/>
      <w:bCs/>
      <w:i/>
      <w:iCs/>
      <w:sz w:val="26"/>
      <w:szCs w:val="26"/>
      <w:lang w:val="be-BY"/>
    </w:rPr>
  </w:style>
  <w:style w:type="character" w:customStyle="1" w:styleId="60">
    <w:name w:val="Заголовок 6 Знак"/>
    <w:basedOn w:val="a0"/>
    <w:link w:val="6"/>
    <w:rsid w:val="005738BA"/>
    <w:rPr>
      <w:b/>
      <w:bCs/>
      <w:sz w:val="22"/>
      <w:szCs w:val="22"/>
      <w:lang w:val="be-BY"/>
    </w:rPr>
  </w:style>
  <w:style w:type="paragraph" w:styleId="a3">
    <w:name w:val="Subtitle"/>
    <w:basedOn w:val="a"/>
    <w:link w:val="a4"/>
    <w:qFormat/>
    <w:rsid w:val="005738BA"/>
    <w:pPr>
      <w:jc w:val="center"/>
    </w:pPr>
    <w:rPr>
      <w:sz w:val="28"/>
      <w:szCs w:val="24"/>
      <w:u w:val="single"/>
      <w:lang w:val="ru-RU"/>
    </w:rPr>
  </w:style>
  <w:style w:type="character" w:customStyle="1" w:styleId="a4">
    <w:name w:val="Подзаголовок Знак"/>
    <w:basedOn w:val="a0"/>
    <w:link w:val="a3"/>
    <w:rsid w:val="005738BA"/>
    <w:rPr>
      <w:sz w:val="28"/>
      <w:szCs w:val="24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4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4110"/>
    <w:rPr>
      <w:rFonts w:ascii="Courier New" w:hAnsi="Courier New" w:cs="Courier New"/>
    </w:rPr>
  </w:style>
  <w:style w:type="character" w:customStyle="1" w:styleId="y2iqfc">
    <w:name w:val="y2iqfc"/>
    <w:basedOn w:val="a0"/>
    <w:rsid w:val="00184110"/>
  </w:style>
  <w:style w:type="paragraph" w:styleId="a5">
    <w:name w:val="List Paragraph"/>
    <w:basedOn w:val="a"/>
    <w:uiPriority w:val="34"/>
    <w:qFormat/>
    <w:rsid w:val="00184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2021-09-22T07:45:00Z</dcterms:created>
  <dcterms:modified xsi:type="dcterms:W3CDTF">2021-09-22T08:00:00Z</dcterms:modified>
</cp:coreProperties>
</file>