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9B43" w14:textId="77777777" w:rsidR="008B61A7" w:rsidRDefault="008B61A7" w:rsidP="008B61A7">
      <w:pPr>
        <w:widowControl/>
        <w:shd w:val="clear" w:color="auto" w:fill="FFFFFF"/>
        <w:autoSpaceDE/>
        <w:adjustRightInd/>
        <w:jc w:val="center"/>
        <w:textAlignment w:val="baseline"/>
        <w:rPr>
          <w:b/>
          <w:bCs/>
          <w:i/>
          <w:sz w:val="32"/>
          <w:szCs w:val="32"/>
          <w:bdr w:val="none" w:sz="0" w:space="0" w:color="auto" w:frame="1"/>
          <w:lang w:val="ru-RU"/>
        </w:rPr>
      </w:pPr>
      <w:r>
        <w:rPr>
          <w:b/>
          <w:bCs/>
          <w:i/>
          <w:sz w:val="32"/>
          <w:szCs w:val="32"/>
          <w:lang w:val="ru-RU"/>
        </w:rPr>
        <w:t>С 1 октября по 15 апреля запрещен промысловый лов всех видов рыбы на зимовальных ямах.</w:t>
      </w:r>
    </w:p>
    <w:p w14:paraId="40F33A4C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Такие охранные меры предусмотрены Правилами ведения рыболовного хозяйства и рыболовства в целях предотвращения массового вылова рыбы в период зимовки, когда она многочисленными группами залегает в ямах и (или) других укрытиях, где проводит зимний период в неподвижном состоянии, тем самым становясь легкой добычей для недобросовестных рыболовов.</w:t>
      </w:r>
    </w:p>
    <w:p w14:paraId="4E105119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Из 63 видов рыб, обитающих в водоёмах и водотоках Беларуси, многие (все карповые, сомовые) являются теплолюбивыми. При низких температурах у этих рыб замедляется обмен веществ, снижаются или прекращаются двигательная активность и питание. Перед зимовкой в теле рыбы накапливаются запасы жира, которые расходуются в зимний период.</w:t>
      </w:r>
    </w:p>
    <w:p w14:paraId="6303FD9A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b/>
          <w:bCs/>
          <w:sz w:val="29"/>
          <w:szCs w:val="29"/>
          <w:lang w:val="ru-RU"/>
        </w:rPr>
        <w:t>Лещи, карпы, лини</w:t>
      </w:r>
      <w:r>
        <w:rPr>
          <w:sz w:val="29"/>
          <w:szCs w:val="29"/>
          <w:lang w:val="ru-RU"/>
        </w:rPr>
        <w:t xml:space="preserve"> уже в октябре-ноябре собираются в стаи и отправляются на зимовку. Особи одного вида и возраста зимуют вместе.</w:t>
      </w:r>
    </w:p>
    <w:p w14:paraId="2B24EEC3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Для зимовки рыба обычно выбирает глубокие участки водоёмов со стоячей водой или слабой проточностью - так называемые зимовальные ямы. При этом они не обязательно являются ямами в буквальном смысле этого слова, нередко это могут быть и ровные участки дна. Ежегодно рыба использует одни и те же зимовальные ямы. Их смена происходит лишь в искусственных водоёмах с нестабильным уровнем (водохранилища, пруды).</w:t>
      </w:r>
    </w:p>
    <w:p w14:paraId="42E8854F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 xml:space="preserve">Чтобы предотвратить массовый вылов рыбы в период зимовки, Правилами ведения рыболовного хозяйства и рыболовства предусмотрены охранные меры: </w:t>
      </w:r>
      <w:r>
        <w:rPr>
          <w:b/>
          <w:bCs/>
          <w:sz w:val="29"/>
          <w:szCs w:val="29"/>
          <w:lang w:val="ru-RU"/>
        </w:rPr>
        <w:t>запрещён промысловый лов всех видов рыбы на зимовальных ямах с 1 октября по 15 апреля</w:t>
      </w:r>
      <w:r>
        <w:rPr>
          <w:sz w:val="29"/>
          <w:szCs w:val="29"/>
          <w:lang w:val="ru-RU"/>
        </w:rPr>
        <w:t>. Перечень зимовальных ям с указанием их границ указывается в рыбоводно-биологических обоснованиях водных объектов.</w:t>
      </w:r>
    </w:p>
    <w:p w14:paraId="6D4EF2B3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 xml:space="preserve">Обращаем внимание на недопустимость ловли рыбы на зимовальных ямах и местах, где она скапливается на зимовку, запрещенным способом лова с применением крючковых орудий рыболовства (способ багрения), при котором лов осуществляется не на приманку или наживку, а путем захвата рыбы крючком за любые части тела. При этом многие особи травмируются и погибают. </w:t>
      </w:r>
    </w:p>
    <w:p w14:paraId="08C1B66A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В соответствии с ч. 1 ст. 15.35 КоАП добыча рыбы или других водных животных запрещенными орудиями либо же способами, а равно покушение на такую добычу влекут штраф (от 20 до 50 базовых величин) с конфискацией или без конфискации орудий труда</w:t>
      </w:r>
    </w:p>
    <w:p w14:paraId="0A7FBDE1" w14:textId="77777777" w:rsidR="008B61A7" w:rsidRDefault="008B61A7" w:rsidP="008B61A7">
      <w:pPr>
        <w:widowControl/>
        <w:autoSpaceDE/>
        <w:adjustRightInd/>
        <w:ind w:firstLine="709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г. Петриков, ул. Гагарина 9 тел. 5-34-75 или </w:t>
      </w:r>
      <w:r>
        <w:rPr>
          <w:sz w:val="29"/>
          <w:szCs w:val="29"/>
          <w:lang w:val="ru-RU"/>
        </w:rPr>
        <w:lastRenderedPageBreak/>
        <w:t>по телефону горячей линии Госинспекции  8-033-333-60-00 или 8-017-390-00-00 (круглосуточно).</w:t>
      </w:r>
    </w:p>
    <w:p w14:paraId="61A40B25" w14:textId="77777777" w:rsidR="008B61A7" w:rsidRDefault="008B61A7" w:rsidP="008B61A7">
      <w:pPr>
        <w:spacing w:line="280" w:lineRule="exact"/>
        <w:jc w:val="both"/>
        <w:rPr>
          <w:sz w:val="30"/>
          <w:szCs w:val="30"/>
          <w:lang w:val="ru-RU"/>
        </w:rPr>
      </w:pPr>
    </w:p>
    <w:p w14:paraId="55C7A67E" w14:textId="77777777" w:rsidR="004A4388" w:rsidRPr="008B61A7" w:rsidRDefault="004A4388">
      <w:pPr>
        <w:rPr>
          <w:lang w:val="ru-RU"/>
        </w:rPr>
      </w:pPr>
      <w:bookmarkStart w:id="0" w:name="_GoBack"/>
      <w:bookmarkEnd w:id="0"/>
    </w:p>
    <w:sectPr w:rsidR="004A4388" w:rsidRPr="008B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88"/>
    <w:rsid w:val="004A4388"/>
    <w:rsid w:val="008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4B0F-A5C7-48CF-B043-021ACCE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2021-01-21T11:32:00Z</dcterms:created>
  <dcterms:modified xsi:type="dcterms:W3CDTF">2021-01-21T11:32:00Z</dcterms:modified>
</cp:coreProperties>
</file>