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Гарантированное Конституцией Республики Беларусь право на пенсионное обеспечение реализуется через Закон Республики Беларусь «О пенсионном обеспечении» (далее – Закон), другие законодательные акты.</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Законом закреплены условия предоставления трудовых пенсий по возрасту, по инвалидности, по случаю потери кормильца, за выслугу лет, за особые заслуги перед республикой.</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Законодательством предусматривается возможность назначения отдельным категориям граждан досрочных пенсий по условиям труда или социальным основаниям.</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Право на трудовую пенсию по возрасту на общих основаниях имеют мужчины при общем стаже работы не менее 25 лет, женщины при общем стаже работы не менее 20 лет при достижении общеустановленного пенсионного возраста (мужчины - 63 лет, женщины - 58 лет).</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b/>
          <w:color w:val="1B1B1B"/>
          <w:spacing w:val="1"/>
          <w:sz w:val="30"/>
          <w:szCs w:val="30"/>
        </w:rPr>
        <w:t>Обязательным условием</w:t>
      </w:r>
      <w:r w:rsidRPr="00B96FB1">
        <w:rPr>
          <w:color w:val="1B1B1B"/>
          <w:spacing w:val="1"/>
          <w:sz w:val="30"/>
          <w:szCs w:val="30"/>
        </w:rPr>
        <w:t xml:space="preserve"> для реализации права на трудовую пенсию по возрасту и трудовую пенсию за выслугу лет (статьи 11-13,15,24,47-49-2 Закона) является наличие стажа работы (иной деятельности) с уплатой обязательных страховых взносов в бюджет государственного внебюджетного фонда социальной защиты населения Республики Беларусь (</w:t>
      </w:r>
      <w:r w:rsidRPr="00B96FB1">
        <w:rPr>
          <w:b/>
          <w:color w:val="1B1B1B"/>
          <w:spacing w:val="1"/>
          <w:sz w:val="30"/>
          <w:szCs w:val="30"/>
        </w:rPr>
        <w:t>далее – страховой стаж</w:t>
      </w:r>
      <w:r w:rsidRPr="00B96FB1">
        <w:rPr>
          <w:color w:val="1B1B1B"/>
          <w:spacing w:val="1"/>
          <w:sz w:val="30"/>
          <w:szCs w:val="30"/>
        </w:rPr>
        <w:t>). Для назначения трудовой пенсии по возрасту и за выслугу лет требуется наличие страхового стажа:</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в 2024 году – 19 лет 6 месяцев;</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в 2025 году и последующие годы - 20 лет.</w:t>
      </w:r>
    </w:p>
    <w:p w:rsidR="00E86945" w:rsidRDefault="00E86945" w:rsidP="00E86945">
      <w:pPr>
        <w:pStyle w:val="a3"/>
        <w:shd w:val="clear" w:color="auto" w:fill="FFFFFF"/>
        <w:spacing w:before="0" w:beforeAutospacing="0" w:line="270" w:lineRule="atLeast"/>
        <w:jc w:val="both"/>
        <w:rPr>
          <w:color w:val="1B1B1B"/>
          <w:spacing w:val="1"/>
          <w:sz w:val="30"/>
          <w:szCs w:val="30"/>
        </w:rPr>
      </w:pPr>
      <w:proofErr w:type="gramStart"/>
      <w:r w:rsidRPr="00B96FB1">
        <w:rPr>
          <w:color w:val="1B1B1B"/>
          <w:spacing w:val="1"/>
          <w:sz w:val="30"/>
          <w:szCs w:val="30"/>
        </w:rPr>
        <w:t>Для назначения досрочных пенсий по возрасту родителям детей - инвалидов (инвалидов с детства); многодетным матерям, родившим пять и более детей; инвалидам с детства; инвалидам войны; матерям военнослужащих, смерть которых связана с исполнением обязанностей военной службы, лилипутам и карликам (статьи 17-22 Закона) требуется 5 лет страхового стажа (при выполнении других условий, предусмотренных законодательством).</w:t>
      </w:r>
      <w:proofErr w:type="gramEnd"/>
    </w:p>
    <w:p w:rsidR="00FA7C49" w:rsidRPr="00B96FB1" w:rsidRDefault="00FA7C49" w:rsidP="00E86945">
      <w:pPr>
        <w:pStyle w:val="a3"/>
        <w:shd w:val="clear" w:color="auto" w:fill="FFFFFF"/>
        <w:spacing w:before="0" w:beforeAutospacing="0" w:line="270" w:lineRule="atLeast"/>
        <w:jc w:val="both"/>
        <w:rPr>
          <w:color w:val="1B1B1B"/>
          <w:spacing w:val="1"/>
          <w:sz w:val="30"/>
          <w:szCs w:val="30"/>
        </w:rPr>
      </w:pPr>
      <w:proofErr w:type="gramStart"/>
      <w:r w:rsidRPr="00914AFD">
        <w:rPr>
          <w:b/>
          <w:color w:val="1B1B1B"/>
          <w:spacing w:val="1"/>
          <w:sz w:val="30"/>
          <w:szCs w:val="30"/>
        </w:rPr>
        <w:t>С 1 января 2025</w:t>
      </w:r>
      <w:r w:rsidRPr="00FA7C49">
        <w:rPr>
          <w:color w:val="1B1B1B"/>
          <w:spacing w:val="1"/>
          <w:sz w:val="30"/>
          <w:szCs w:val="30"/>
        </w:rPr>
        <w:t xml:space="preserve"> </w:t>
      </w:r>
      <w:r w:rsidRPr="00914AFD">
        <w:rPr>
          <w:b/>
          <w:color w:val="1B1B1B"/>
          <w:spacing w:val="1"/>
          <w:sz w:val="30"/>
          <w:szCs w:val="30"/>
        </w:rPr>
        <w:t>года</w:t>
      </w:r>
      <w:r w:rsidR="00914AFD" w:rsidRPr="00914AFD">
        <w:t xml:space="preserve"> </w:t>
      </w:r>
      <w:r w:rsidR="00914AFD" w:rsidRPr="00914AFD">
        <w:rPr>
          <w:b/>
          <w:color w:val="1B1B1B"/>
          <w:spacing w:val="1"/>
          <w:sz w:val="30"/>
          <w:szCs w:val="30"/>
        </w:rPr>
        <w:t>Указ</w:t>
      </w:r>
      <w:r w:rsidR="00914AFD">
        <w:rPr>
          <w:b/>
          <w:color w:val="1B1B1B"/>
          <w:spacing w:val="1"/>
          <w:sz w:val="30"/>
          <w:szCs w:val="30"/>
        </w:rPr>
        <w:t>ом</w:t>
      </w:r>
      <w:r w:rsidR="00914AFD" w:rsidRPr="00914AFD">
        <w:rPr>
          <w:b/>
          <w:color w:val="1B1B1B"/>
          <w:spacing w:val="1"/>
          <w:sz w:val="30"/>
          <w:szCs w:val="30"/>
        </w:rPr>
        <w:t xml:space="preserve"> № 402 «О социальной поддержке»</w:t>
      </w:r>
      <w:r w:rsidR="00914AFD">
        <w:rPr>
          <w:b/>
          <w:color w:val="1B1B1B"/>
          <w:spacing w:val="1"/>
          <w:sz w:val="30"/>
          <w:szCs w:val="30"/>
        </w:rPr>
        <w:t xml:space="preserve"> от 29 октября 2024 года,</w:t>
      </w:r>
      <w:r w:rsidR="00914AFD" w:rsidRPr="00914AFD">
        <w:rPr>
          <w:b/>
          <w:color w:val="1B1B1B"/>
          <w:spacing w:val="1"/>
          <w:sz w:val="30"/>
          <w:szCs w:val="30"/>
        </w:rPr>
        <w:t xml:space="preserve"> </w:t>
      </w:r>
      <w:r w:rsidRPr="00FA7C49">
        <w:rPr>
          <w:color w:val="1B1B1B"/>
          <w:spacing w:val="1"/>
          <w:sz w:val="30"/>
          <w:szCs w:val="30"/>
        </w:rPr>
        <w:t xml:space="preserve"> женщинам, родившим четверых детей и воспитавшим их до 8 лет, пенсия по возрасту назначается по </w:t>
      </w:r>
      <w:r w:rsidRPr="00FA7C49">
        <w:rPr>
          <w:color w:val="1B1B1B"/>
          <w:spacing w:val="1"/>
          <w:sz w:val="30"/>
          <w:szCs w:val="30"/>
        </w:rPr>
        <w:lastRenderedPageBreak/>
        <w:t xml:space="preserve">достижении общеустановленного пенсионного возраста при наличии стажа работы не менее 20 лет, в т. ч. </w:t>
      </w:r>
      <w:r>
        <w:rPr>
          <w:color w:val="1B1B1B"/>
          <w:spacing w:val="1"/>
          <w:sz w:val="30"/>
          <w:szCs w:val="30"/>
        </w:rPr>
        <w:t>не менее 5 лет страхового стажа.</w:t>
      </w:r>
      <w:proofErr w:type="gramEnd"/>
    </w:p>
    <w:p w:rsidR="00E86945" w:rsidRPr="00B96FB1" w:rsidRDefault="00FA7C49" w:rsidP="00E86945">
      <w:pPr>
        <w:pStyle w:val="a3"/>
        <w:shd w:val="clear" w:color="auto" w:fill="FFFFFF"/>
        <w:spacing w:before="0" w:beforeAutospacing="0" w:line="270" w:lineRule="atLeast"/>
        <w:jc w:val="both"/>
        <w:rPr>
          <w:color w:val="1B1B1B"/>
          <w:spacing w:val="1"/>
          <w:sz w:val="30"/>
          <w:szCs w:val="30"/>
        </w:rPr>
      </w:pPr>
      <w:r>
        <w:rPr>
          <w:color w:val="1B1B1B"/>
          <w:spacing w:val="1"/>
          <w:sz w:val="30"/>
          <w:szCs w:val="30"/>
        </w:rPr>
        <w:t>П</w:t>
      </w:r>
      <w:r w:rsidR="00E86945" w:rsidRPr="00B96FB1">
        <w:rPr>
          <w:color w:val="1B1B1B"/>
          <w:spacing w:val="1"/>
          <w:sz w:val="30"/>
          <w:szCs w:val="30"/>
        </w:rPr>
        <w:t xml:space="preserve">редоставлено право на трудовую пенсию по возрасту при 10 годах страхового стажа лицам, которые длительное время осуществляли социально-значимые виды деятельности и по этой причине не смогли сформировать требуемый стаж. В частности, пенсия по возрасту при наличии страхового стажа не менее 10 лет (но менее требуемых для назначения пенсии по возрасту на общих основаниях) назначается гражданам, имеющим общий стаж работы не менее 40 лет у мужчин и 35 лет у женщин. </w:t>
      </w:r>
      <w:proofErr w:type="gramStart"/>
      <w:r w:rsidR="00E86945" w:rsidRPr="00B96FB1">
        <w:rPr>
          <w:color w:val="1B1B1B"/>
          <w:spacing w:val="1"/>
          <w:sz w:val="30"/>
          <w:szCs w:val="30"/>
        </w:rPr>
        <w:t>При такой же продолжительности страхового стажа – 10 лет – пенсия по возрасту назначается гражданам, которые длительное время (не менее 10 календарных лет, без учета времени нахождения в социальном отпуске по уходу за детьми) проходили военную службу (службу в военизированных организациях), но не приобрели права на пенсию по нормам Закона Республики Беларусь «О пенсионном обеспечении военнослужащих, лиц начальствующего и рядового состава органов</w:t>
      </w:r>
      <w:proofErr w:type="gramEnd"/>
      <w:r w:rsidR="00E86945" w:rsidRPr="00B96FB1">
        <w:rPr>
          <w:color w:val="1B1B1B"/>
          <w:spacing w:val="1"/>
          <w:sz w:val="30"/>
          <w:szCs w:val="30"/>
        </w:rPr>
        <w:t xml:space="preserve">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и имеют общий стаж работы не менее 25 лет у мужчин и 20 лет у женщин.</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proofErr w:type="gramStart"/>
      <w:r w:rsidRPr="00B96FB1">
        <w:rPr>
          <w:b/>
          <w:color w:val="1B1B1B"/>
          <w:spacing w:val="1"/>
          <w:sz w:val="30"/>
          <w:szCs w:val="30"/>
        </w:rPr>
        <w:t>В общий стаж</w:t>
      </w:r>
      <w:r w:rsidRPr="00B96FB1">
        <w:rPr>
          <w:color w:val="1B1B1B"/>
          <w:spacing w:val="1"/>
          <w:sz w:val="30"/>
          <w:szCs w:val="30"/>
        </w:rPr>
        <w:t>, кроме периодов работы (иной деятельности) с уплатой обязательных страховых взносов включаются также периоды, предусмотренные частью второй статьи 51 Закона (в частности, служба в Вооруженных Силах СССР, Республики Беларусь, время ухода за детьми в возрасте до 3-х лет (но не более 12 лет в общей сложности), период ухода за инвалидом 1 группы либо лицом, достигшим 80-летнего возраста, нуждающимся</w:t>
      </w:r>
      <w:proofErr w:type="gramEnd"/>
      <w:r w:rsidRPr="00B96FB1">
        <w:rPr>
          <w:color w:val="1B1B1B"/>
          <w:spacing w:val="1"/>
          <w:sz w:val="30"/>
          <w:szCs w:val="30"/>
        </w:rPr>
        <w:t xml:space="preserve"> в постоянном уходе, период получения в дневной форме получения образования профессионально-технического, среднего специального, высшего и послевузовского образования, получения пособия по безработице, но не более 6 месяцев в общей сложности и др.). Продолжительность общего стажа влияет также на размер пенсии. Максимально учитываемая продолжительность общего стажа составляет 45 лет для мужчин и 40 лет для женщин.</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Для реализации права на трудовую пенсию по инвалидности или по случаю потери кормильца установлены льготные требования по стажу работы инвалида или кормильца (в том числе по страховому стажу).</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lastRenderedPageBreak/>
        <w:t>При н</w:t>
      </w:r>
      <w:r w:rsidR="00B96FB1">
        <w:rPr>
          <w:color w:val="1B1B1B"/>
          <w:spacing w:val="1"/>
          <w:sz w:val="30"/>
          <w:szCs w:val="30"/>
        </w:rPr>
        <w:t>азначении трудовой пенсии в 202</w:t>
      </w:r>
      <w:r w:rsidR="004A7B75">
        <w:rPr>
          <w:color w:val="1B1B1B"/>
          <w:spacing w:val="1"/>
          <w:sz w:val="30"/>
          <w:szCs w:val="30"/>
        </w:rPr>
        <w:t>4</w:t>
      </w:r>
      <w:r w:rsidRPr="00B96FB1">
        <w:rPr>
          <w:color w:val="1B1B1B"/>
          <w:spacing w:val="1"/>
          <w:sz w:val="30"/>
          <w:szCs w:val="30"/>
        </w:rPr>
        <w:t xml:space="preserve"> году она исчисля</w:t>
      </w:r>
      <w:r w:rsidR="004A7B75">
        <w:rPr>
          <w:color w:val="1B1B1B"/>
          <w:spacing w:val="1"/>
          <w:sz w:val="30"/>
          <w:szCs w:val="30"/>
        </w:rPr>
        <w:t>ется из заработка за последние 30</w:t>
      </w:r>
      <w:r w:rsidRPr="00B96FB1">
        <w:rPr>
          <w:color w:val="1B1B1B"/>
          <w:spacing w:val="1"/>
          <w:sz w:val="30"/>
          <w:szCs w:val="30"/>
        </w:rPr>
        <w:t xml:space="preserve"> лет подряд стажа работы, но не более чем за фактически имеющийся стаж работы. При этом в периодах работы, предпринимательской деятельности учитывается фактический заработок (доход), а за периоды иной деятельности (иные периоды), которые включены в стаж (часть вторая статьи 51 Закона) в качестве фактического заработка в расчет принимается 40 процентов средней заработной платы работников в республике за соответствующие месяцы.</w:t>
      </w:r>
    </w:p>
    <w:p w:rsidR="004A7B75"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Ежегодно период для ис</w:t>
      </w:r>
      <w:r w:rsidR="004A7B75">
        <w:rPr>
          <w:color w:val="1B1B1B"/>
          <w:spacing w:val="1"/>
          <w:sz w:val="30"/>
          <w:szCs w:val="30"/>
        </w:rPr>
        <w:t>числения заработка увеличивался</w:t>
      </w:r>
      <w:r w:rsidRPr="00B96FB1">
        <w:rPr>
          <w:color w:val="1B1B1B"/>
          <w:spacing w:val="1"/>
          <w:sz w:val="30"/>
          <w:szCs w:val="30"/>
        </w:rPr>
        <w:t xml:space="preserve"> на 1 год, до фактически имеющегося у лица, обратившегося за пенсией, стажа работы. То есть в 20</w:t>
      </w:r>
      <w:r w:rsidR="002E22C3">
        <w:rPr>
          <w:color w:val="1B1B1B"/>
          <w:spacing w:val="1"/>
          <w:sz w:val="30"/>
          <w:szCs w:val="30"/>
        </w:rPr>
        <w:t xml:space="preserve">24 году – </w:t>
      </w:r>
      <w:bookmarkStart w:id="0" w:name="_GoBack"/>
      <w:bookmarkEnd w:id="0"/>
      <w:r w:rsidRPr="00B96FB1">
        <w:rPr>
          <w:color w:val="1B1B1B"/>
          <w:spacing w:val="1"/>
          <w:sz w:val="30"/>
          <w:szCs w:val="30"/>
        </w:rPr>
        <w:t>30 лет</w:t>
      </w:r>
      <w:r w:rsidRPr="004A7B75">
        <w:rPr>
          <w:color w:val="1B1B1B"/>
          <w:spacing w:val="1"/>
          <w:sz w:val="30"/>
          <w:szCs w:val="30"/>
        </w:rPr>
        <w:t>, в 2025 году и т.д.- 31 год.</w:t>
      </w:r>
      <w:r w:rsidR="004A7B75">
        <w:rPr>
          <w:color w:val="1B1B1B"/>
          <w:spacing w:val="1"/>
          <w:sz w:val="30"/>
          <w:szCs w:val="30"/>
        </w:rPr>
        <w:t xml:space="preserve"> Вместе с тем </w:t>
      </w:r>
      <w:r w:rsidR="004A7B75" w:rsidRPr="00914AFD">
        <w:rPr>
          <w:b/>
          <w:color w:val="1B1B1B"/>
          <w:spacing w:val="1"/>
          <w:sz w:val="30"/>
          <w:szCs w:val="30"/>
        </w:rPr>
        <w:t>Указом № 402</w:t>
      </w:r>
      <w:r w:rsidR="004A7B75" w:rsidRPr="004A7B75">
        <w:rPr>
          <w:color w:val="1B1B1B"/>
          <w:spacing w:val="1"/>
          <w:sz w:val="30"/>
          <w:szCs w:val="30"/>
        </w:rPr>
        <w:t xml:space="preserve"> </w:t>
      </w:r>
      <w:r w:rsidR="004A7B75" w:rsidRPr="00914AFD">
        <w:rPr>
          <w:b/>
          <w:color w:val="1B1B1B"/>
          <w:spacing w:val="1"/>
          <w:sz w:val="30"/>
          <w:szCs w:val="30"/>
        </w:rPr>
        <w:t>фиксируется действующий 30-летний период для расчёта ИКЗ</w:t>
      </w:r>
      <w:r w:rsidR="004A7B75" w:rsidRPr="004A7B75">
        <w:rPr>
          <w:color w:val="1B1B1B"/>
          <w:spacing w:val="1"/>
          <w:sz w:val="30"/>
          <w:szCs w:val="30"/>
        </w:rPr>
        <w:t>. Дальнейшее ежегодное увеличение этого периода прекращается в целях постепенного перехода к подтверждению заработка только данными индивидуального (персонифицированного) учёта ФСЗН, который ведётся с 2003 года, без представления гражданами «бумажных» справок о заработке.</w:t>
      </w:r>
    </w:p>
    <w:p w:rsidR="00914AFD"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Мужчинам, достигшим возраста 65 лет, и женщинам, достигшим возраста 60 лет, не имеющим требуемого стажа работы с уплатой обязательных страховых взносов в бюджет фонда, назначается пенсия по возрасту при неполном стаже работы</w:t>
      </w:r>
      <w:r w:rsidR="00914AFD">
        <w:rPr>
          <w:color w:val="1B1B1B"/>
          <w:spacing w:val="1"/>
          <w:sz w:val="30"/>
          <w:szCs w:val="30"/>
        </w:rPr>
        <w:t xml:space="preserve"> </w:t>
      </w:r>
      <w:r w:rsidRPr="00B96FB1">
        <w:rPr>
          <w:color w:val="1B1B1B"/>
          <w:spacing w:val="1"/>
          <w:sz w:val="30"/>
          <w:szCs w:val="30"/>
        </w:rPr>
        <w:t>с уплатой обязательных с</w:t>
      </w:r>
      <w:r w:rsidR="00914AFD">
        <w:rPr>
          <w:color w:val="1B1B1B"/>
          <w:spacing w:val="1"/>
          <w:sz w:val="30"/>
          <w:szCs w:val="30"/>
        </w:rPr>
        <w:t xml:space="preserve">траховых взносов в бюджет фонда, </w:t>
      </w:r>
      <w:r w:rsidR="00914AFD" w:rsidRPr="00914AFD">
        <w:rPr>
          <w:color w:val="1B1B1B"/>
          <w:spacing w:val="1"/>
          <w:sz w:val="30"/>
          <w:szCs w:val="30"/>
        </w:rPr>
        <w:t xml:space="preserve">при </w:t>
      </w:r>
      <w:r w:rsidR="00914AFD">
        <w:rPr>
          <w:color w:val="1B1B1B"/>
          <w:spacing w:val="1"/>
          <w:sz w:val="30"/>
          <w:szCs w:val="30"/>
        </w:rPr>
        <w:t>наличии 10 лет страхового стажа.</w:t>
      </w:r>
    </w:p>
    <w:p w:rsidR="00E86945" w:rsidRPr="00B96FB1" w:rsidRDefault="00E86945" w:rsidP="00E86945">
      <w:pPr>
        <w:pStyle w:val="a3"/>
        <w:shd w:val="clear" w:color="auto" w:fill="FFFFFF"/>
        <w:spacing w:before="0" w:beforeAutospacing="0" w:line="270" w:lineRule="atLeast"/>
        <w:jc w:val="both"/>
        <w:rPr>
          <w:color w:val="1B1B1B"/>
          <w:spacing w:val="1"/>
          <w:sz w:val="30"/>
          <w:szCs w:val="30"/>
        </w:rPr>
      </w:pPr>
      <w:r w:rsidRPr="00B96FB1">
        <w:rPr>
          <w:color w:val="1B1B1B"/>
          <w:spacing w:val="1"/>
          <w:sz w:val="30"/>
          <w:szCs w:val="30"/>
        </w:rPr>
        <w:t xml:space="preserve">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w:t>
      </w:r>
      <w:proofErr w:type="gramStart"/>
      <w:r w:rsidRPr="00B96FB1">
        <w:rPr>
          <w:color w:val="1B1B1B"/>
          <w:spacing w:val="1"/>
          <w:sz w:val="30"/>
          <w:szCs w:val="30"/>
        </w:rPr>
        <w:t>каждый полный год</w:t>
      </w:r>
      <w:proofErr w:type="gramEnd"/>
      <w:r w:rsidRPr="00B96FB1">
        <w:rPr>
          <w:color w:val="1B1B1B"/>
          <w:spacing w:val="1"/>
          <w:sz w:val="30"/>
          <w:szCs w:val="30"/>
        </w:rPr>
        <w:t xml:space="preserve">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E86945" w:rsidRDefault="00E86945" w:rsidP="00E86945">
      <w:pPr>
        <w:pStyle w:val="a3"/>
        <w:shd w:val="clear" w:color="auto" w:fill="FFFFFF"/>
        <w:spacing w:before="0" w:beforeAutospacing="0" w:line="270" w:lineRule="atLeast"/>
        <w:jc w:val="both"/>
        <w:rPr>
          <w:color w:val="1B1B1B"/>
          <w:spacing w:val="1"/>
          <w:sz w:val="30"/>
          <w:szCs w:val="30"/>
        </w:rPr>
      </w:pPr>
      <w:proofErr w:type="gramStart"/>
      <w:r w:rsidRPr="00B96FB1">
        <w:rPr>
          <w:color w:val="1B1B1B"/>
          <w:spacing w:val="1"/>
          <w:sz w:val="30"/>
          <w:szCs w:val="30"/>
        </w:rPr>
        <w:t>При назначении пенсии по возрасту при неполном стаже работы с уплатой обязательных страховых взносов в бюджет</w:t>
      </w:r>
      <w:proofErr w:type="gramEnd"/>
      <w:r w:rsidRPr="00B96FB1">
        <w:rPr>
          <w:color w:val="1B1B1B"/>
          <w:spacing w:val="1"/>
          <w:sz w:val="30"/>
          <w:szCs w:val="30"/>
        </w:rPr>
        <w:t xml:space="preserve"> фонда не применяются положения настоящего Закона об исчислении пенсии по возрасту из заработка.</w:t>
      </w:r>
    </w:p>
    <w:sectPr w:rsidR="00E86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945"/>
    <w:rsid w:val="00182AA3"/>
    <w:rsid w:val="00262507"/>
    <w:rsid w:val="002E22C3"/>
    <w:rsid w:val="004A7B75"/>
    <w:rsid w:val="007E24B0"/>
    <w:rsid w:val="00914AFD"/>
    <w:rsid w:val="00B96FB1"/>
    <w:rsid w:val="00D359A9"/>
    <w:rsid w:val="00E86945"/>
    <w:rsid w:val="00FA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69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6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2024-12-11T11:28:00Z</dcterms:created>
  <dcterms:modified xsi:type="dcterms:W3CDTF">2024-12-12T12:26:00Z</dcterms:modified>
</cp:coreProperties>
</file>