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Ind w:w="-34" w:type="dxa"/>
        <w:tblLook w:val="00A0" w:firstRow="1" w:lastRow="0" w:firstColumn="1" w:lastColumn="0" w:noHBand="0" w:noVBand="0"/>
      </w:tblPr>
      <w:tblGrid>
        <w:gridCol w:w="10076"/>
        <w:gridCol w:w="222"/>
        <w:gridCol w:w="222"/>
      </w:tblGrid>
      <w:tr w:rsidR="00497984" w:rsidRPr="003B2C7F" w:rsidTr="00161DCC">
        <w:trPr>
          <w:trHeight w:hRule="exact" w:val="3779"/>
        </w:trPr>
        <w:tc>
          <w:tcPr>
            <w:tcW w:w="4515" w:type="dxa"/>
            <w:shd w:val="clear" w:color="auto" w:fill="auto"/>
          </w:tcPr>
          <w:tbl>
            <w:tblPr>
              <w:tblW w:w="9860" w:type="dxa"/>
              <w:tblLook w:val="00A0" w:firstRow="1" w:lastRow="0" w:firstColumn="1" w:lastColumn="0" w:noHBand="0" w:noVBand="0"/>
            </w:tblPr>
            <w:tblGrid>
              <w:gridCol w:w="4515"/>
              <w:gridCol w:w="721"/>
              <w:gridCol w:w="4624"/>
            </w:tblGrid>
            <w:tr w:rsidR="00905342" w:rsidRPr="003B2C7F" w:rsidTr="0062523E">
              <w:trPr>
                <w:trHeight w:hRule="exact" w:val="3779"/>
              </w:trPr>
              <w:tc>
                <w:tcPr>
                  <w:tcW w:w="4515" w:type="dxa"/>
                  <w:shd w:val="clear" w:color="auto" w:fill="auto"/>
                </w:tcPr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Дзяржаўны кам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тэт па маемасц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  <w:lang w:val="be-BY"/>
                    </w:rPr>
                  </w:pPr>
                  <w:r w:rsidRPr="001E2312"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1B1774AA" wp14:editId="6DE34EFC">
                        <wp:simplePos x="0" y="0"/>
                        <wp:positionH relativeFrom="page">
                          <wp:posOffset>-724535</wp:posOffset>
                        </wp:positionH>
                        <wp:positionV relativeFrom="page">
                          <wp:posOffset>238760</wp:posOffset>
                        </wp:positionV>
                        <wp:extent cx="755650" cy="925195"/>
                        <wp:effectExtent l="0" t="0" r="6350" b="8255"/>
                        <wp:wrapNone/>
                        <wp:docPr id="3" name="Рисунок 3" descr="лого НКА_фирменный стиль-1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лого НКА_фирменный стиль-1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25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Рэспубл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>к</w:t>
                  </w:r>
                  <w:r w:rsidRPr="001E2312">
                    <w:rPr>
                      <w:bCs/>
                      <w:sz w:val="17"/>
                      <w:szCs w:val="17"/>
                      <w:lang w:val="en-US"/>
                    </w:rPr>
                    <w:t>i</w:t>
                  </w:r>
                  <w:r w:rsidRPr="001E2312">
                    <w:rPr>
                      <w:bCs/>
                      <w:sz w:val="17"/>
                      <w:szCs w:val="17"/>
                      <w:lang w:val="be-BY"/>
                    </w:rPr>
                    <w:t xml:space="preserve"> Беларусь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val="be-BY"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 xml:space="preserve">Навукова-вытворчае дзяржаўнае 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val="be-BY"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рэспубл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en-US"/>
                    </w:rPr>
                    <w:t>i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канскае ўн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en-US"/>
                    </w:rPr>
                    <w:t>i</w:t>
                  </w: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тарнае прадпрыемства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lang w:val="be-BY"/>
                    </w:rPr>
                  </w:pPr>
                  <w:r w:rsidRPr="001E2312">
                    <w:rPr>
                      <w:b/>
                      <w:bCs/>
                    </w:rPr>
                    <w:t>”НАЦЫЯНАЛЬНАЕ КАДАСТРАВАЕ АГЕНЦТВА“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ind w:left="-85" w:right="-85"/>
                    <w:jc w:val="center"/>
                    <w:rPr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 xml:space="preserve">(ДУП 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”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Нацыянальнае кадастравае агенцтва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“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)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зав. Чырвоназоркавы, 12-320, 220005, г. М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i</w:t>
                  </w:r>
                  <w:proofErr w:type="spellStart"/>
                  <w:r w:rsidRPr="001E2312">
                    <w:rPr>
                      <w:bCs/>
                      <w:sz w:val="16"/>
                      <w:szCs w:val="16"/>
                    </w:rPr>
                    <w:t>нск</w:t>
                  </w:r>
                  <w:proofErr w:type="spellEnd"/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тэл.</w:t>
                  </w:r>
                  <w:r w:rsidRPr="001E2312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(017) 285 39 26, факс (017) 285 25 73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e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-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mail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: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@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.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by</w:t>
                    </w:r>
                  </w:hyperlink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, http://www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proofErr w:type="spellStart"/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nca</w:t>
                  </w:r>
                  <w:proofErr w:type="spellEnd"/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Р/р  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28АК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30120000032300000000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у ААТ ”ААБ Беларусбанк</w:t>
                  </w:r>
                  <w:r w:rsidRPr="001E2312">
                    <w:rPr>
                      <w:bCs/>
                      <w:spacing w:val="-10"/>
                      <w:sz w:val="16"/>
                      <w:szCs w:val="16"/>
                      <w:lang w:val="be-BY"/>
                    </w:rPr>
                    <w:t>“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, г. М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i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нск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Б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I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К 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X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, УНП 101480212, АКПА 37510078</w:t>
                  </w:r>
                </w:p>
                <w:p w:rsidR="00905342" w:rsidRPr="0090534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val="be-BY"/>
                    </w:rPr>
                  </w:pPr>
                  <w:r w:rsidRPr="001E2312">
                    <w:rPr>
                      <w:color w:val="000000"/>
                      <w:lang w:val="be-BY"/>
                    </w:rPr>
                    <w:t xml:space="preserve">________________ № </w:t>
                  </w:r>
                  <w:r w:rsidRPr="00905342">
                    <w:rPr>
                      <w:color w:val="000000"/>
                      <w:lang w:val="be-BY"/>
                    </w:rPr>
                    <w:t>06-02-02/</w:t>
                  </w:r>
                </w:p>
                <w:p w:rsidR="00905342" w:rsidRPr="001E2312" w:rsidRDefault="00905342" w:rsidP="00905342">
                  <w:pPr>
                    <w:widowControl w:val="0"/>
                    <w:tabs>
                      <w:tab w:val="left" w:pos="411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bCs/>
                      <w:color w:val="000000"/>
                      <w:lang w:val="be-BY"/>
                    </w:rPr>
                  </w:pPr>
                  <w:r w:rsidRPr="001E2312">
                    <w:rPr>
                      <w:bCs/>
                      <w:szCs w:val="16"/>
                      <w:lang w:val="be-BY"/>
                    </w:rPr>
                    <w:t>На № ___________ ад ______________</w:t>
                  </w:r>
                  <w:r w:rsidRPr="001E2312">
                    <w:rPr>
                      <w:color w:val="000000"/>
                      <w:lang w:val="be-BY"/>
                    </w:rPr>
                    <w:t xml:space="preserve"> ______________</w:t>
                  </w:r>
                </w:p>
                <w:p w:rsidR="00905342" w:rsidRPr="003B2C7F" w:rsidRDefault="00905342" w:rsidP="00905342">
                  <w:pPr>
                    <w:tabs>
                      <w:tab w:val="left" w:pos="4111"/>
                    </w:tabs>
                    <w:jc w:val="center"/>
                    <w:rPr>
                      <w:b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22"/>
                      <w:szCs w:val="22"/>
                      <w:lang w:val="be-BY"/>
                    </w:rPr>
                    <w:t>г. Мінск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:rsidR="00905342" w:rsidRPr="003B2C7F" w:rsidRDefault="00905342" w:rsidP="00905342">
                  <w:pPr>
                    <w:jc w:val="center"/>
                    <w:rPr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4624" w:type="dxa"/>
                  <w:shd w:val="clear" w:color="auto" w:fill="auto"/>
                </w:tcPr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1E2312">
                    <w:rPr>
                      <w:bCs/>
                      <w:sz w:val="17"/>
                      <w:szCs w:val="17"/>
                    </w:rPr>
                    <w:t>Государственный комитет по имуществу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1E2312">
                    <w:rPr>
                      <w:bCs/>
                      <w:sz w:val="17"/>
                      <w:szCs w:val="17"/>
                    </w:rPr>
                    <w:t>Республики Беларусь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</w:rPr>
                    <w:t>Научно-производственное государственное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tabs>
                      <w:tab w:val="left" w:pos="144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E2312">
                    <w:rPr>
                      <w:b/>
                      <w:bCs/>
                      <w:sz w:val="18"/>
                      <w:szCs w:val="18"/>
                      <w:lang w:val="be-BY"/>
                    </w:rPr>
                    <w:t>республиканское унитарное предприятие</w:t>
                  </w:r>
                  <w:r w:rsidRPr="001E2312">
                    <w:rPr>
                      <w:b/>
                      <w:bCs/>
                      <w:lang w:val="be-BY"/>
                    </w:rPr>
                    <w:br/>
                    <w:t>”НАЦИОНАЛЬНОЕ КАДАСТРОВОЕ АГЕНТСТВО</w:t>
                  </w:r>
                  <w:r w:rsidRPr="001E2312">
                    <w:rPr>
                      <w:b/>
                      <w:bCs/>
                    </w:rPr>
                    <w:t>“</w:t>
                  </w:r>
                </w:p>
                <w:p w:rsidR="00905342" w:rsidRPr="001E2312" w:rsidRDefault="00905342" w:rsidP="009053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-244" w:right="-164" w:firstLine="119"/>
                    <w:jc w:val="center"/>
                    <w:rPr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 xml:space="preserve">(ГУП 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”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Национальное кадастровое агентство</w:t>
                  </w:r>
                  <w:r w:rsidRPr="001E2312">
                    <w:rPr>
                      <w:b/>
                      <w:bCs/>
                      <w:sz w:val="16"/>
                      <w:szCs w:val="16"/>
                    </w:rPr>
                    <w:t>“</w:t>
                  </w:r>
                  <w:r w:rsidRPr="001E2312">
                    <w:rPr>
                      <w:b/>
                      <w:bCs/>
                      <w:sz w:val="16"/>
                      <w:szCs w:val="16"/>
                      <w:lang w:val="be-BY"/>
                    </w:rPr>
                    <w:t>)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пер. Краснозвездный, 12-320, 220005, г. Минск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ind w:left="-108" w:right="-164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тел. (017) 285 39 26, факс (017) 285 25 73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e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-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mail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: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@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nca</w:t>
                    </w:r>
                    <w:r w:rsidRPr="001E2312">
                      <w:rPr>
                        <w:bCs/>
                        <w:sz w:val="16"/>
                        <w:szCs w:val="16"/>
                        <w:lang w:val="be-BY"/>
                      </w:rPr>
                      <w:t>.</w:t>
                    </w:r>
                    <w:r w:rsidRPr="001E2312">
                      <w:rPr>
                        <w:bCs/>
                        <w:sz w:val="16"/>
                        <w:szCs w:val="16"/>
                        <w:lang w:val="en-US"/>
                      </w:rPr>
                      <w:t>by</w:t>
                    </w:r>
                  </w:hyperlink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, http://www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proofErr w:type="spellStart"/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nca</w:t>
                  </w:r>
                  <w:proofErr w:type="spellEnd"/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.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Р/с 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28АК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30120000032300000000 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4"/>
                      <w:szCs w:val="14"/>
                      <w:lang w:val="be-BY"/>
                    </w:rPr>
                  </w:pPr>
                  <w:r w:rsidRPr="001E2312">
                    <w:rPr>
                      <w:bCs/>
                      <w:sz w:val="16"/>
                      <w:szCs w:val="16"/>
                    </w:rPr>
                    <w:t xml:space="preserve">в 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 xml:space="preserve">ОАО </w:t>
                  </w:r>
                  <w:r w:rsidRPr="001E2312">
                    <w:rPr>
                      <w:bCs/>
                      <w:sz w:val="16"/>
                      <w:szCs w:val="16"/>
                    </w:rPr>
                    <w:t>”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АСБ Беларусбанк</w:t>
                  </w:r>
                  <w:r w:rsidRPr="001E2312">
                    <w:rPr>
                      <w:bCs/>
                      <w:spacing w:val="-10"/>
                      <w:sz w:val="16"/>
                      <w:szCs w:val="16"/>
                      <w:lang w:val="be-BY"/>
                    </w:rPr>
                    <w:t>“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, г. Минск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br/>
                    <w:t>БИК АК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BBBY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2</w:t>
                  </w:r>
                  <w:r w:rsidRPr="001E2312">
                    <w:rPr>
                      <w:bCs/>
                      <w:sz w:val="16"/>
                      <w:szCs w:val="16"/>
                      <w:lang w:val="en-US"/>
                    </w:rPr>
                    <w:t>X</w:t>
                  </w:r>
                  <w:r w:rsidRPr="001E2312">
                    <w:rPr>
                      <w:bCs/>
                      <w:sz w:val="16"/>
                      <w:szCs w:val="16"/>
                    </w:rPr>
                    <w:t xml:space="preserve">, </w:t>
                  </w:r>
                  <w:r w:rsidRPr="001E2312">
                    <w:rPr>
                      <w:bCs/>
                      <w:sz w:val="16"/>
                      <w:szCs w:val="16"/>
                      <w:lang w:val="be-BY"/>
                    </w:rPr>
                    <w:t>УНП 101480212, ОКПО 37510078</w:t>
                  </w:r>
                </w:p>
                <w:p w:rsidR="00905342" w:rsidRPr="001E2312" w:rsidRDefault="00905342" w:rsidP="0090534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-6" w:right="-45"/>
                    <w:jc w:val="center"/>
                    <w:rPr>
                      <w:bCs/>
                      <w:sz w:val="16"/>
                      <w:szCs w:val="16"/>
                      <w:lang w:val="be-BY"/>
                    </w:rPr>
                  </w:pPr>
                </w:p>
                <w:p w:rsidR="00905342" w:rsidRPr="009136AB" w:rsidRDefault="00905342" w:rsidP="00905342">
                  <w:pPr>
                    <w:tabs>
                      <w:tab w:val="left" w:pos="4111"/>
                    </w:tabs>
                    <w:jc w:val="center"/>
                    <w:rPr>
                      <w:szCs w:val="28"/>
                      <w:lang w:val="be-BY"/>
                    </w:rPr>
                  </w:pPr>
                </w:p>
              </w:tc>
            </w:tr>
          </w:tbl>
          <w:p w:rsidR="00497984" w:rsidRPr="00905342" w:rsidRDefault="00497984" w:rsidP="00161DCC">
            <w:pPr>
              <w:tabs>
                <w:tab w:val="left" w:pos="4111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721" w:type="dxa"/>
            <w:shd w:val="clear" w:color="auto" w:fill="auto"/>
          </w:tcPr>
          <w:p w:rsidR="00497984" w:rsidRPr="003B2C7F" w:rsidRDefault="00497984" w:rsidP="00161DC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4" w:type="dxa"/>
            <w:shd w:val="clear" w:color="auto" w:fill="auto"/>
          </w:tcPr>
          <w:p w:rsidR="00497984" w:rsidRPr="009136AB" w:rsidRDefault="00497984" w:rsidP="00161DCC">
            <w:pPr>
              <w:tabs>
                <w:tab w:val="left" w:pos="4111"/>
              </w:tabs>
              <w:jc w:val="center"/>
              <w:rPr>
                <w:szCs w:val="28"/>
                <w:lang w:val="be-BY"/>
              </w:rPr>
            </w:pPr>
          </w:p>
        </w:tc>
      </w:tr>
    </w:tbl>
    <w:p w:rsidR="003B5EE1" w:rsidRPr="002018CC" w:rsidRDefault="00D43ECC" w:rsidP="006A7631">
      <w:pPr>
        <w:ind w:left="4536"/>
        <w:rPr>
          <w:sz w:val="30"/>
          <w:szCs w:val="30"/>
        </w:rPr>
      </w:pPr>
      <w:bookmarkStart w:id="0" w:name="address"/>
      <w:bookmarkEnd w:id="0"/>
      <w:r>
        <w:rPr>
          <w:sz w:val="30"/>
          <w:szCs w:val="30"/>
        </w:rPr>
        <w:t>Петриковский районный исполнительный комитет</w:t>
      </w:r>
    </w:p>
    <w:p w:rsidR="00ED190A" w:rsidRPr="00945E75" w:rsidRDefault="00ED190A" w:rsidP="00667CB6">
      <w:pPr>
        <w:pStyle w:val="Con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945E75">
        <w:rPr>
          <w:rFonts w:ascii="Times New Roman" w:hAnsi="Times New Roman" w:cs="Times New Roman"/>
          <w:sz w:val="30"/>
          <w:szCs w:val="30"/>
        </w:rPr>
        <w:t>О направлении уведомления</w:t>
      </w:r>
    </w:p>
    <w:p w:rsidR="00ED190A" w:rsidRPr="00945E75" w:rsidRDefault="00ED190A" w:rsidP="00945E75">
      <w:pPr>
        <w:pStyle w:val="Con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4EC3" w:rsidRDefault="00714EC3" w:rsidP="00945E75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45E75">
        <w:rPr>
          <w:rFonts w:ascii="Times New Roman" w:hAnsi="Times New Roman" w:cs="Times New Roman"/>
          <w:sz w:val="30"/>
          <w:szCs w:val="30"/>
        </w:rPr>
        <w:t>Настоящим уведомляем, что в регистр стоимости земель, земельных участков (далее – регистр стоимости) внесены следующие результаты кадастровой оценки земель,</w:t>
      </w:r>
      <w:r w:rsidR="00E41F08" w:rsidRPr="00945E75">
        <w:rPr>
          <w:rFonts w:ascii="Times New Roman" w:hAnsi="Times New Roman" w:cs="Times New Roman"/>
          <w:sz w:val="30"/>
          <w:szCs w:val="30"/>
        </w:rPr>
        <w:t xml:space="preserve"> земельных участков,</w:t>
      </w:r>
      <w:r w:rsidRPr="00945E75">
        <w:rPr>
          <w:rFonts w:ascii="Times New Roman" w:hAnsi="Times New Roman" w:cs="Times New Roman"/>
          <w:sz w:val="30"/>
          <w:szCs w:val="30"/>
        </w:rPr>
        <w:t xml:space="preserve"> проведенной по состоянию</w:t>
      </w:r>
      <w:r w:rsidR="00315360" w:rsidRPr="00945E75">
        <w:rPr>
          <w:rFonts w:ascii="Times New Roman" w:hAnsi="Times New Roman" w:cs="Times New Roman"/>
          <w:sz w:val="30"/>
          <w:szCs w:val="30"/>
        </w:rPr>
        <w:t xml:space="preserve"> </w:t>
      </w:r>
      <w:r w:rsidR="00D80D0A" w:rsidRPr="00945E75">
        <w:rPr>
          <w:rFonts w:ascii="Times New Roman" w:hAnsi="Times New Roman" w:cs="Times New Roman"/>
          <w:sz w:val="30"/>
          <w:szCs w:val="30"/>
        </w:rPr>
        <w:t>на 01.07.20</w:t>
      </w:r>
      <w:r w:rsidR="00ED190A" w:rsidRPr="00945E75">
        <w:rPr>
          <w:rFonts w:ascii="Times New Roman" w:hAnsi="Times New Roman" w:cs="Times New Roman"/>
          <w:sz w:val="30"/>
          <w:szCs w:val="30"/>
        </w:rPr>
        <w:t>2</w:t>
      </w:r>
      <w:r w:rsidR="00905342" w:rsidRPr="00905342">
        <w:rPr>
          <w:rFonts w:ascii="Times New Roman" w:hAnsi="Times New Roman" w:cs="Times New Roman"/>
          <w:sz w:val="30"/>
          <w:szCs w:val="30"/>
        </w:rPr>
        <w:t>3</w:t>
      </w:r>
      <w:r w:rsidR="00315360" w:rsidRPr="00945E75">
        <w:rPr>
          <w:rFonts w:ascii="Times New Roman" w:hAnsi="Times New Roman" w:cs="Times New Roman"/>
          <w:sz w:val="30"/>
          <w:szCs w:val="30"/>
        </w:rPr>
        <w:t xml:space="preserve"> по виду функционального использования </w:t>
      </w:r>
      <w:r w:rsidR="00E41F08" w:rsidRPr="00945E75">
        <w:rPr>
          <w:rFonts w:ascii="Times New Roman" w:hAnsi="Times New Roman" w:cs="Times New Roman"/>
          <w:sz w:val="30"/>
          <w:szCs w:val="30"/>
        </w:rPr>
        <w:t xml:space="preserve">земель </w:t>
      </w:r>
      <w:r w:rsidR="00AA563C" w:rsidRPr="00945E75">
        <w:rPr>
          <w:rFonts w:ascii="Times New Roman" w:hAnsi="Times New Roman" w:cs="Times New Roman"/>
          <w:sz w:val="30"/>
          <w:szCs w:val="30"/>
        </w:rPr>
        <w:t>”</w:t>
      </w:r>
      <w:r w:rsidR="00905342">
        <w:rPr>
          <w:rFonts w:ascii="Times New Roman" w:hAnsi="Times New Roman" w:cs="Times New Roman"/>
          <w:sz w:val="30"/>
          <w:szCs w:val="30"/>
        </w:rPr>
        <w:t>жилая многоквартирная</w:t>
      </w:r>
      <w:r w:rsidR="00315360" w:rsidRPr="00945E75">
        <w:rPr>
          <w:rFonts w:ascii="Times New Roman" w:hAnsi="Times New Roman" w:cs="Times New Roman"/>
          <w:sz w:val="30"/>
          <w:szCs w:val="30"/>
        </w:rPr>
        <w:t xml:space="preserve"> зона</w:t>
      </w:r>
      <w:r w:rsidR="00AA563C" w:rsidRPr="00945E75">
        <w:rPr>
          <w:rFonts w:ascii="Times New Roman" w:hAnsi="Times New Roman" w:cs="Times New Roman"/>
          <w:sz w:val="30"/>
          <w:szCs w:val="30"/>
        </w:rPr>
        <w:t>“</w:t>
      </w:r>
      <w:r w:rsidR="009A1C15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9A1C15" w:rsidRPr="00945E75">
        <w:rPr>
          <w:rFonts w:ascii="Times New Roman" w:hAnsi="Times New Roman" w:cs="Times New Roman"/>
          <w:sz w:val="30"/>
          <w:szCs w:val="30"/>
        </w:rPr>
        <w:t>–</w:t>
      </w:r>
      <w:bookmarkStart w:id="1" w:name="_GoBack"/>
      <w:bookmarkEnd w:id="1"/>
      <w:r w:rsidR="009A1C15">
        <w:rPr>
          <w:rFonts w:ascii="Times New Roman" w:hAnsi="Times New Roman" w:cs="Times New Roman"/>
          <w:sz w:val="30"/>
          <w:szCs w:val="30"/>
        </w:rPr>
        <w:t xml:space="preserve"> кадастровая оценка)</w:t>
      </w:r>
      <w:r w:rsidR="00315360" w:rsidRPr="00945E75">
        <w:rPr>
          <w:rFonts w:ascii="Times New Roman" w:hAnsi="Times New Roman" w:cs="Times New Roman"/>
          <w:sz w:val="30"/>
          <w:szCs w:val="30"/>
        </w:rPr>
        <w:t>:</w:t>
      </w:r>
    </w:p>
    <w:p w:rsidR="00E97B91" w:rsidRPr="00E97B91" w:rsidRDefault="00E97B91" w:rsidP="00C96B54">
      <w:pPr>
        <w:pStyle w:val="ConsNormal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714EC3" w:rsidRPr="006E1B36" w:rsidTr="003B5EE1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C3" w:rsidRPr="006E1B36" w:rsidRDefault="00297399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4EC3" w:rsidRPr="006E1B36" w:rsidRDefault="00714EC3" w:rsidP="009F39A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40682A" w:rsidRPr="006E1B36" w:rsidTr="00F8446C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2A" w:rsidRPr="006E1B36" w:rsidRDefault="0040682A" w:rsidP="0040682A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2A" w:rsidRPr="006E1B36" w:rsidRDefault="00D43ECC" w:rsidP="0040682A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Петриков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16.08.2024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6789</w:t>
            </w:r>
          </w:p>
        </w:tc>
      </w:tr>
      <w:tr w:rsidR="0040682A" w:rsidRPr="006E1B36" w:rsidTr="00F8446C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EF04F4" w:rsidRDefault="0040682A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6E1B36" w:rsidRDefault="00D43ECC" w:rsidP="0040682A">
            <w:pPr>
              <w:rPr>
                <w:szCs w:val="26"/>
              </w:rPr>
            </w:pPr>
            <w:r>
              <w:rPr>
                <w:szCs w:val="26"/>
              </w:rPr>
              <w:t>г.п. Копаткевичи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16.08.2024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6790</w:t>
            </w:r>
          </w:p>
        </w:tc>
      </w:tr>
      <w:tr w:rsidR="0040682A" w:rsidRPr="006E1B36" w:rsidTr="003B5EE1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EF04F4" w:rsidRDefault="0040682A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6E1B36" w:rsidRDefault="00D43ECC" w:rsidP="0040682A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16.08.2024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6791</w:t>
            </w:r>
          </w:p>
        </w:tc>
      </w:tr>
      <w:tr w:rsidR="0040682A" w:rsidRPr="006E1B36" w:rsidTr="003B5EE1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EF04F4" w:rsidRDefault="0040682A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2A" w:rsidRPr="006E1B36" w:rsidRDefault="00D43ECC" w:rsidP="0040682A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16.08.2024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A" w:rsidRPr="006E1B36" w:rsidRDefault="00D43ECC" w:rsidP="0040682A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6792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9518B8" w:rsidRPr="00945E75" w:rsidRDefault="00CD206B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</w:t>
      </w:r>
      <w:r w:rsidR="00905342">
        <w:rPr>
          <w:sz w:val="30"/>
          <w:szCs w:val="30"/>
        </w:rPr>
        <w:t xml:space="preserve"> земель, земельных участков</w:t>
      </w:r>
      <w:r w:rsidRPr="00945E75">
        <w:rPr>
          <w:sz w:val="30"/>
          <w:szCs w:val="30"/>
        </w:rPr>
        <w:t xml:space="preserve">, утвержденная постановлением Государственного комитета по имуществу Республики Беларусь от </w:t>
      </w:r>
      <w:r w:rsidR="00905342">
        <w:rPr>
          <w:sz w:val="30"/>
          <w:szCs w:val="30"/>
        </w:rPr>
        <w:t>25</w:t>
      </w:r>
      <w:r w:rsidRPr="00945E75">
        <w:rPr>
          <w:sz w:val="30"/>
          <w:szCs w:val="30"/>
        </w:rPr>
        <w:t>.0</w:t>
      </w:r>
      <w:r w:rsidR="00905342">
        <w:rPr>
          <w:sz w:val="30"/>
          <w:szCs w:val="30"/>
        </w:rPr>
        <w:t>7</w:t>
      </w:r>
      <w:r w:rsidRPr="00945E75">
        <w:rPr>
          <w:sz w:val="30"/>
          <w:szCs w:val="30"/>
        </w:rPr>
        <w:t>.20</w:t>
      </w:r>
      <w:r w:rsidR="00905342">
        <w:rPr>
          <w:sz w:val="30"/>
          <w:szCs w:val="30"/>
        </w:rPr>
        <w:t>23</w:t>
      </w:r>
      <w:r w:rsidRPr="00945E75">
        <w:rPr>
          <w:sz w:val="30"/>
          <w:szCs w:val="30"/>
        </w:rPr>
        <w:t xml:space="preserve"> №</w:t>
      </w:r>
      <w:r w:rsidR="00390183">
        <w:rPr>
          <w:sz w:val="30"/>
          <w:szCs w:val="30"/>
        </w:rPr>
        <w:t xml:space="preserve"> </w:t>
      </w:r>
      <w:r w:rsidR="00905342">
        <w:rPr>
          <w:sz w:val="30"/>
          <w:szCs w:val="30"/>
        </w:rPr>
        <w:t>26</w:t>
      </w:r>
      <w:r w:rsidRPr="00945E75">
        <w:rPr>
          <w:sz w:val="30"/>
          <w:szCs w:val="30"/>
        </w:rPr>
        <w:t>;</w:t>
      </w:r>
      <w:r w:rsidR="0039077D" w:rsidRPr="00945E75">
        <w:rPr>
          <w:sz w:val="30"/>
          <w:szCs w:val="30"/>
        </w:rPr>
        <w:t xml:space="preserve"> решение</w:t>
      </w:r>
      <w:r w:rsidR="006E1B36" w:rsidRPr="00945E75">
        <w:rPr>
          <w:sz w:val="30"/>
          <w:szCs w:val="30"/>
        </w:rPr>
        <w:t xml:space="preserve"> </w:t>
      </w:r>
      <w:bookmarkStart w:id="2" w:name="solutionName1"/>
      <w:bookmarkEnd w:id="2"/>
      <w:r w:rsidR="00D43ECC">
        <w:rPr>
          <w:sz w:val="30"/>
          <w:szCs w:val="30"/>
        </w:rPr>
        <w:t xml:space="preserve">Петриковского районного исполнительного комитета от 10.05.2024 № 702 </w:t>
      </w:r>
      <w:proofErr w:type="gramStart"/>
      <w:r w:rsidR="00D43ECC">
        <w:rPr>
          <w:sz w:val="30"/>
          <w:szCs w:val="30"/>
        </w:rPr>
        <w:t>”Об</w:t>
      </w:r>
      <w:proofErr w:type="gramEnd"/>
      <w:r w:rsidR="00D43ECC">
        <w:rPr>
          <w:sz w:val="30"/>
          <w:szCs w:val="30"/>
        </w:rPr>
        <w:t xml:space="preserve"> установлении результатов кадастровой оценки земель, земельных участков Петриковского района“</w:t>
      </w:r>
      <w:r w:rsidR="004F19E4" w:rsidRPr="00945E75">
        <w:rPr>
          <w:sz w:val="30"/>
          <w:szCs w:val="30"/>
        </w:rPr>
        <w:t>.</w:t>
      </w:r>
    </w:p>
    <w:p w:rsidR="00CB240E" w:rsidRPr="00945E75" w:rsidRDefault="00CB240E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945E75">
        <w:rPr>
          <w:sz w:val="30"/>
          <w:szCs w:val="30"/>
        </w:rPr>
        <w:t xml:space="preserve">Просим </w:t>
      </w:r>
      <w:r w:rsidR="009A1C15">
        <w:rPr>
          <w:sz w:val="30"/>
          <w:szCs w:val="30"/>
        </w:rPr>
        <w:t>в</w:t>
      </w:r>
      <w:r w:rsidRPr="00945E75">
        <w:rPr>
          <w:sz w:val="30"/>
          <w:szCs w:val="30"/>
        </w:rPr>
        <w:t xml:space="preserve">ас для ознакомления граждан с результатами кадастровой оценки, с возможными вариантами использования кадастровой стоимости земель (в том числе с </w:t>
      </w:r>
      <w:r w:rsidR="009A1C15">
        <w:rPr>
          <w:sz w:val="30"/>
          <w:szCs w:val="30"/>
        </w:rPr>
        <w:t>порядком</w:t>
      </w:r>
      <w:r w:rsidRPr="00945E75">
        <w:rPr>
          <w:sz w:val="30"/>
          <w:szCs w:val="30"/>
        </w:rPr>
        <w:t xml:space="preserve"> исчисления земельного налога) и с </w:t>
      </w:r>
      <w:r w:rsidR="009A1C15">
        <w:rPr>
          <w:sz w:val="30"/>
          <w:szCs w:val="30"/>
        </w:rPr>
        <w:t>процедурой</w:t>
      </w:r>
      <w:r w:rsidRPr="00945E75">
        <w:rPr>
          <w:sz w:val="30"/>
          <w:szCs w:val="30"/>
        </w:rPr>
        <w:t xml:space="preserve"> о</w:t>
      </w:r>
      <w:r w:rsidR="009A1C15">
        <w:rPr>
          <w:sz w:val="30"/>
          <w:szCs w:val="30"/>
        </w:rPr>
        <w:t>бжалования</w:t>
      </w:r>
      <w:r w:rsidRPr="00945E75">
        <w:rPr>
          <w:sz w:val="30"/>
          <w:szCs w:val="30"/>
        </w:rPr>
        <w:t xml:space="preserve"> результатов кадастровой оценки, разместить на сайте исполнительного комитета сообщение об </w:t>
      </w:r>
      <w:r w:rsidRPr="00945E75">
        <w:rPr>
          <w:sz w:val="30"/>
          <w:szCs w:val="30"/>
        </w:rPr>
        <w:lastRenderedPageBreak/>
        <w:t>утверждении результатов кадастровой оценки в соотв</w:t>
      </w:r>
      <w:r w:rsidR="00945E75">
        <w:rPr>
          <w:sz w:val="30"/>
          <w:szCs w:val="30"/>
        </w:rPr>
        <w:t>етствии с приложенным шаблоном.</w:t>
      </w:r>
    </w:p>
    <w:p w:rsidR="00CB240E" w:rsidRPr="00945E75" w:rsidRDefault="00945E75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Контактный телефон</w:t>
      </w:r>
      <w:r w:rsidR="00CB240E" w:rsidRPr="00945E75">
        <w:rPr>
          <w:sz w:val="30"/>
          <w:szCs w:val="30"/>
        </w:rPr>
        <w:t>: 8 (017) 2948513.</w:t>
      </w:r>
    </w:p>
    <w:p w:rsidR="00E147A3" w:rsidRPr="00945E75" w:rsidRDefault="00E147A3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</w:p>
    <w:p w:rsidR="00CB240E" w:rsidRPr="00945E75" w:rsidRDefault="00CB240E" w:rsidP="00945E75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945E75">
        <w:rPr>
          <w:sz w:val="30"/>
          <w:szCs w:val="30"/>
        </w:rPr>
        <w:t>Приложение: шаблон информационного письма для размещения на сайт</w:t>
      </w:r>
      <w:r w:rsidR="002B2D5A" w:rsidRPr="00945E75">
        <w:rPr>
          <w:sz w:val="30"/>
          <w:szCs w:val="30"/>
        </w:rPr>
        <w:t>е</w:t>
      </w:r>
      <w:r w:rsidRPr="00945E75">
        <w:rPr>
          <w:sz w:val="30"/>
          <w:szCs w:val="30"/>
        </w:rPr>
        <w:t xml:space="preserve"> исполнительного комитета.</w:t>
      </w:r>
    </w:p>
    <w:p w:rsidR="00DF0F91" w:rsidRPr="00945E75" w:rsidRDefault="00DF0F91" w:rsidP="00653297">
      <w:pPr>
        <w:tabs>
          <w:tab w:val="left" w:pos="6840"/>
        </w:tabs>
        <w:spacing w:line="360" w:lineRule="auto"/>
        <w:rPr>
          <w:sz w:val="30"/>
          <w:szCs w:val="30"/>
        </w:rPr>
      </w:pPr>
    </w:p>
    <w:p w:rsidR="00653297" w:rsidRDefault="00C101BA" w:rsidP="00653297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0000"/>
          <w:spacing w:val="-8"/>
          <w:sz w:val="30"/>
          <w:szCs w:val="30"/>
        </w:rPr>
        <w:t>Начальник управления оценки</w:t>
      </w:r>
      <w:r w:rsidR="006A314E" w:rsidRPr="006A314E">
        <w:rPr>
          <w:color w:val="000000"/>
          <w:spacing w:val="-8"/>
          <w:sz w:val="30"/>
          <w:szCs w:val="30"/>
        </w:rPr>
        <w:t xml:space="preserve">                                                                </w:t>
      </w:r>
      <w:proofErr w:type="spellStart"/>
      <w:r>
        <w:rPr>
          <w:color w:val="000000"/>
          <w:spacing w:val="-8"/>
          <w:sz w:val="30"/>
          <w:szCs w:val="30"/>
        </w:rPr>
        <w:t>В.А.Соловьева</w:t>
      </w:r>
      <w:proofErr w:type="spellEnd"/>
    </w:p>
    <w:p w:rsidR="00903DAA" w:rsidRDefault="00903DAA" w:rsidP="00682513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Pr="00412439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ED190A" w:rsidRDefault="00ED190A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410784" w:rsidRDefault="00410784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410784" w:rsidRDefault="00410784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410784" w:rsidRDefault="00410784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2859B6" w:rsidRDefault="002859B6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2859B6" w:rsidRDefault="002859B6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2859B6" w:rsidRDefault="002859B6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9A1C15" w:rsidRDefault="009A1C15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056F0D" w:rsidRDefault="00056F0D" w:rsidP="00903DAA">
      <w:pPr>
        <w:tabs>
          <w:tab w:val="left" w:pos="6840"/>
        </w:tabs>
        <w:spacing w:line="280" w:lineRule="exact"/>
        <w:rPr>
          <w:color w:val="000000"/>
          <w:spacing w:val="-8"/>
          <w:sz w:val="30"/>
          <w:szCs w:val="30"/>
        </w:rPr>
      </w:pPr>
    </w:p>
    <w:p w:rsidR="00374242" w:rsidRPr="003B5EE1" w:rsidRDefault="00573BC9" w:rsidP="00555FAC">
      <w:pPr>
        <w:pStyle w:val="a6"/>
        <w:rPr>
          <w:color w:val="000000"/>
          <w:spacing w:val="-8"/>
          <w:sz w:val="26"/>
          <w:szCs w:val="26"/>
          <w:lang w:val="en-US"/>
        </w:rPr>
      </w:pPr>
      <w:r w:rsidRPr="00ED190A">
        <w:rPr>
          <w:sz w:val="20"/>
          <w:szCs w:val="20"/>
        </w:rPr>
        <w:t>Жигалина В.В. (017)2948513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AB" w:rsidRDefault="006C1CAB" w:rsidP="00CD206B">
      <w:r>
        <w:separator/>
      </w:r>
    </w:p>
  </w:endnote>
  <w:endnote w:type="continuationSeparator" w:id="0">
    <w:p w:rsidR="006C1CAB" w:rsidRDefault="006C1CAB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AB" w:rsidRDefault="006C1CAB" w:rsidP="00CD206B">
      <w:r>
        <w:separator/>
      </w:r>
    </w:p>
  </w:footnote>
  <w:footnote w:type="continuationSeparator" w:id="0">
    <w:p w:rsidR="006C1CAB" w:rsidRDefault="006C1CAB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0784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55FAC"/>
    <w:rsid w:val="00573BC9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7CB6"/>
    <w:rsid w:val="00673B19"/>
    <w:rsid w:val="00682513"/>
    <w:rsid w:val="006A314E"/>
    <w:rsid w:val="006A7631"/>
    <w:rsid w:val="006C1CAB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43ECC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a@n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ca@n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2837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work020223@gmail.com</cp:lastModifiedBy>
  <cp:revision>2</cp:revision>
  <cp:lastPrinted>2017-07-28T10:07:00Z</cp:lastPrinted>
  <dcterms:created xsi:type="dcterms:W3CDTF">2024-08-20T12:03:00Z</dcterms:created>
  <dcterms:modified xsi:type="dcterms:W3CDTF">2024-08-20T12:03:00Z</dcterms:modified>
</cp:coreProperties>
</file>