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71" w:rsidRPr="001A0577" w:rsidRDefault="009B4A71" w:rsidP="009B4A71">
      <w:pPr>
        <w:pStyle w:val="h2"/>
        <w:shd w:val="clear" w:color="auto" w:fill="FFFFFF"/>
        <w:spacing w:before="300" w:beforeAutospacing="0" w:after="225" w:afterAutospacing="0" w:line="480" w:lineRule="atLeast"/>
        <w:jc w:val="center"/>
        <w:rPr>
          <w:b/>
          <w:color w:val="1B1B1B"/>
          <w:spacing w:val="1"/>
          <w:sz w:val="32"/>
          <w:szCs w:val="32"/>
        </w:rPr>
      </w:pPr>
      <w:r w:rsidRPr="001A0577">
        <w:rPr>
          <w:b/>
          <w:color w:val="1B1B1B"/>
          <w:spacing w:val="1"/>
          <w:sz w:val="32"/>
          <w:szCs w:val="32"/>
        </w:rPr>
        <w:t xml:space="preserve">Багрение </w:t>
      </w:r>
      <w:r w:rsidR="00BD5BBC" w:rsidRPr="00BD5BBC">
        <w:rPr>
          <w:b/>
          <w:color w:val="1B1B1B"/>
          <w:spacing w:val="1"/>
          <w:sz w:val="32"/>
          <w:szCs w:val="32"/>
        </w:rPr>
        <w:t>наносит непоправимый ущерб природе</w:t>
      </w:r>
    </w:p>
    <w:p w:rsidR="00BF599E" w:rsidRPr="001513B9" w:rsidRDefault="00BF599E" w:rsidP="00BF59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F599E" w:rsidRDefault="00BD5BBC" w:rsidP="00BD5B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Петриковская межрайонная</w:t>
      </w:r>
      <w:r w:rsidRPr="00BD5BBC">
        <w:rPr>
          <w:rFonts w:ascii="Times New Roman" w:hAnsi="Times New Roman" w:cs="Times New Roman"/>
          <w:sz w:val="30"/>
          <w:szCs w:val="30"/>
          <w:lang w:val="ru-RU"/>
        </w:rPr>
        <w:t xml:space="preserve"> инспекция напоминает, что багрение — один из самых жестоких и разрушительных способов рыбной ловли, который не только запрещен законодательством, но и наносит непоправимый ущерб природе. Этот метод заключается в использовании крючковых снастей, которые цепляют рыбу за любые части тела (брюхо, хвост, плавники), что приводит к гибели подводных обитателей. При багрении рыба получает глубокие раны, часто несовместимые с жизнью. Даже сорвавшись с крючка, она погибает от инфекций или становится легкой добычей хищников. Общее количество пострадавших особей значительно превышает улов багрильщиков. Чаще всего нарушители используют этот варварский способ в местах скопления рыбы, таких как зимовальные ямы, где подводные обитатели уязвимы из-за низкой подвижности. Багрение приводит к сокращению численности ценных видов, таких как щука или судак, что ставит под угрозу биоразнообразие водоемов.</w:t>
      </w:r>
    </w:p>
    <w:p w:rsidR="007B1AB9" w:rsidRPr="001513B9" w:rsidRDefault="007B1AB9" w:rsidP="00BD5B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B1AB9">
        <w:rPr>
          <w:rFonts w:ascii="Times New Roman" w:hAnsi="Times New Roman" w:cs="Times New Roman"/>
          <w:sz w:val="30"/>
          <w:szCs w:val="30"/>
          <w:lang w:val="ru-RU"/>
        </w:rPr>
        <w:t>Убедительн</w:t>
      </w:r>
      <w:bookmarkStart w:id="0" w:name="_GoBack"/>
      <w:bookmarkEnd w:id="0"/>
      <w:r w:rsidRPr="007B1AB9">
        <w:rPr>
          <w:rFonts w:ascii="Times New Roman" w:hAnsi="Times New Roman" w:cs="Times New Roman"/>
          <w:sz w:val="30"/>
          <w:szCs w:val="30"/>
          <w:lang w:val="ru-RU"/>
        </w:rPr>
        <w:t>о просим всех неравнодушных граждан сообщать о фактах нарушения природоохранного законодательства в Петриковскую межрайонную инспекцию (8-02350-5-34-75), а также по телефонам доверия Гомельской областной инспекции (8-0232-32-70-00, 8-033-633-36-09) или Государственной инспекции (8-017-39-00-000, 8-033-333-60-00).</w:t>
      </w:r>
    </w:p>
    <w:p w:rsidR="009E6748" w:rsidRPr="00BF599E" w:rsidRDefault="009E6748" w:rsidP="00BF599E">
      <w:pPr>
        <w:rPr>
          <w:lang w:val="ru-RU"/>
        </w:rPr>
      </w:pPr>
    </w:p>
    <w:sectPr w:rsidR="009E6748" w:rsidRPr="00BF59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9E"/>
    <w:rsid w:val="00027D5B"/>
    <w:rsid w:val="00120A77"/>
    <w:rsid w:val="001513B9"/>
    <w:rsid w:val="007B1AB9"/>
    <w:rsid w:val="007C3DB1"/>
    <w:rsid w:val="009B4A71"/>
    <w:rsid w:val="009E6748"/>
    <w:rsid w:val="00BD5BBC"/>
    <w:rsid w:val="00BF599E"/>
    <w:rsid w:val="00D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0E2A"/>
  <w15:chartTrackingRefBased/>
  <w15:docId w15:val="{7D328045-ED6B-4977-B8DF-75442CF9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9B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0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7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2025-02-21T12:10:00Z</dcterms:created>
  <dcterms:modified xsi:type="dcterms:W3CDTF">2025-02-21T12:12:00Z</dcterms:modified>
</cp:coreProperties>
</file>