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80" w:rsidRDefault="001F4A80" w:rsidP="00D32E5F">
      <w:pPr>
        <w:spacing w:after="0" w:line="240" w:lineRule="auto"/>
        <w:ind w:firstLine="709"/>
        <w:jc w:val="center"/>
        <w:outlineLvl w:val="0"/>
        <w:rPr>
          <w:rFonts w:eastAsia="Times New Roman"/>
          <w:b/>
          <w:color w:val="111111"/>
          <w:kern w:val="36"/>
          <w:sz w:val="30"/>
          <w:szCs w:val="30"/>
          <w:lang w:eastAsia="ru-RU"/>
        </w:rPr>
      </w:pPr>
      <w:r w:rsidRPr="00D32E5F">
        <w:rPr>
          <w:rFonts w:eastAsia="Times New Roman"/>
          <w:b/>
          <w:color w:val="111111"/>
          <w:kern w:val="36"/>
          <w:sz w:val="30"/>
          <w:szCs w:val="30"/>
          <w:lang w:eastAsia="ru-RU"/>
        </w:rPr>
        <w:t>К сведению субъектов хозяйствования</w:t>
      </w:r>
    </w:p>
    <w:p w:rsidR="00D32E5F" w:rsidRPr="00D32E5F" w:rsidRDefault="00D32E5F" w:rsidP="00D32E5F">
      <w:pPr>
        <w:spacing w:after="0" w:line="240" w:lineRule="auto"/>
        <w:ind w:firstLine="709"/>
        <w:jc w:val="center"/>
        <w:outlineLvl w:val="0"/>
        <w:rPr>
          <w:rFonts w:eastAsia="Times New Roman"/>
          <w:b/>
          <w:color w:val="111111"/>
          <w:kern w:val="36"/>
          <w:sz w:val="30"/>
          <w:szCs w:val="30"/>
          <w:lang w:eastAsia="ru-RU"/>
        </w:rPr>
      </w:pPr>
    </w:p>
    <w:p w:rsidR="001F4A80" w:rsidRPr="00D32E5F" w:rsidRDefault="001F4A80" w:rsidP="00D32E5F">
      <w:pPr>
        <w:spacing w:after="0" w:line="240" w:lineRule="auto"/>
        <w:ind w:firstLine="709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1. На основании пункта 4 статьи 26 Кодекса Республики Беларусь об образовании индивидуальные предприниматели, иные организации, осуществляющие образовательную деятельность, уведомляют </w:t>
      </w:r>
      <w:r w:rsidR="00272FF2" w:rsidRPr="00D32E5F">
        <w:rPr>
          <w:rFonts w:eastAsia="Times New Roman"/>
          <w:color w:val="111111"/>
          <w:sz w:val="30"/>
          <w:szCs w:val="30"/>
          <w:lang w:eastAsia="ru-RU"/>
        </w:rPr>
        <w:t xml:space="preserve">отдел образования </w:t>
      </w:r>
      <w:r w:rsidR="00D32E5F">
        <w:rPr>
          <w:rFonts w:eastAsia="Times New Roman"/>
          <w:color w:val="111111"/>
          <w:sz w:val="30"/>
          <w:szCs w:val="30"/>
          <w:lang w:eastAsia="ru-RU"/>
        </w:rPr>
        <w:t>Петриковского</w:t>
      </w:r>
      <w:bookmarkStart w:id="0" w:name="_GoBack"/>
      <w:bookmarkEnd w:id="0"/>
      <w:r w:rsidR="00272FF2" w:rsidRPr="00D32E5F">
        <w:rPr>
          <w:rFonts w:eastAsia="Times New Roman"/>
          <w:color w:val="111111"/>
          <w:sz w:val="30"/>
          <w:szCs w:val="30"/>
          <w:lang w:eastAsia="ru-RU"/>
        </w:rPr>
        <w:t xml:space="preserve"> райисполкома</w:t>
      </w:r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 об осуществлении и прекращении осуществления ими образовательной деятельности.</w:t>
      </w:r>
    </w:p>
    <w:p w:rsidR="00272FF2" w:rsidRPr="00D32E5F" w:rsidRDefault="00D32E5F" w:rsidP="00D32E5F">
      <w:pPr>
        <w:spacing w:after="0" w:line="240" w:lineRule="auto"/>
        <w:ind w:firstLine="709"/>
        <w:jc w:val="both"/>
        <w:outlineLvl w:val="4"/>
        <w:rPr>
          <w:rFonts w:eastAsia="Times New Roman"/>
          <w:color w:val="111111"/>
          <w:sz w:val="30"/>
          <w:szCs w:val="30"/>
          <w:lang w:eastAsia="ru-RU"/>
        </w:rPr>
      </w:pPr>
      <w:r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Справочно: </w:t>
      </w:r>
      <w:proofErr w:type="gramStart"/>
      <w:r w:rsidR="001F4A80"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«Иные организации, индивидуальные предприниматели, осуществляющие образовательную деятельность, уведомляют местные исполнительные и распорядительные органы, осуществляющие контроль за обеспечением качества образования, по месту их нахождения об осуществлении и прекращении осуществления ими образовательной деятельности, 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 и 1.3 пункта 1 статьи 252 настоящего Кодекса».</w:t>
      </w:r>
      <w:proofErr w:type="gramEnd"/>
    </w:p>
    <w:p w:rsidR="001F4A80" w:rsidRPr="00D32E5F" w:rsidRDefault="001F4A80" w:rsidP="00D32E5F">
      <w:pPr>
        <w:spacing w:after="0" w:line="240" w:lineRule="auto"/>
        <w:ind w:firstLine="709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color w:val="111111"/>
          <w:sz w:val="30"/>
          <w:szCs w:val="30"/>
          <w:lang w:eastAsia="ru-RU"/>
        </w:rPr>
        <w:t>2. При осуществлении вида деятельности «85590</w:t>
      </w:r>
      <w:proofErr w:type="gramStart"/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 П</w:t>
      </w:r>
      <w:proofErr w:type="gramEnd"/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рочие виды образования, не включенные в другие группировки», относящегося к дополнительному образованию, обучение должно быть организовано в соответствии с пунктом 7 статьи </w:t>
      </w:r>
      <w:r w:rsidR="00D32E5F">
        <w:rPr>
          <w:rFonts w:eastAsia="Times New Roman"/>
          <w:color w:val="111111"/>
          <w:sz w:val="30"/>
          <w:szCs w:val="30"/>
          <w:lang w:eastAsia="ru-RU"/>
        </w:rPr>
        <w:t>235 Кодекса Республики Беларусь</w:t>
      </w:r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 об образовании. </w:t>
      </w:r>
    </w:p>
    <w:p w:rsidR="001F4A80" w:rsidRPr="00D32E5F" w:rsidRDefault="001F4A80" w:rsidP="00D32E5F">
      <w:pPr>
        <w:spacing w:after="0" w:line="240" w:lineRule="auto"/>
        <w:ind w:firstLine="709"/>
        <w:jc w:val="both"/>
        <w:outlineLvl w:val="4"/>
        <w:rPr>
          <w:rFonts w:eastAsia="Times New Roman"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Справочно: </w:t>
      </w:r>
      <w:proofErr w:type="gramStart"/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«Программы объединений по интересам с базовым уровнем изучения образовательной области, темы, учебного предмета или учебной дисциплины утверждаются руководителем учреждения образования, иной организации, осуществляющей образовательную деятельность, реализующих образовательную программу дополнительного образования детей и молодежи, по согласованию с его учредителем (для государственных учреждений образования), 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</w:t>
      </w:r>
      <w:proofErr w:type="gramEnd"/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программы (для частных учреждений образования и иных организаций), в порядке, определяемом Министерством образования».</w:t>
      </w:r>
    </w:p>
    <w:p w:rsidR="001F4A80" w:rsidRPr="00D32E5F" w:rsidRDefault="001F4A80" w:rsidP="00D32E5F">
      <w:pPr>
        <w:spacing w:after="0" w:line="240" w:lineRule="auto"/>
        <w:ind w:firstLine="709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В данном случае частным учреждениям образования, иным организациям, реализующим образовательную программу дополнительного образования детей и молодежи на территории </w:t>
      </w:r>
      <w:r w:rsidR="00D32E5F">
        <w:rPr>
          <w:rFonts w:eastAsia="Times New Roman"/>
          <w:color w:val="111111"/>
          <w:sz w:val="30"/>
          <w:szCs w:val="30"/>
          <w:lang w:eastAsia="ru-RU"/>
        </w:rPr>
        <w:t>Петриковского</w:t>
      </w:r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 района, необходимо согласовывать реализуемые программы с отделом образования</w:t>
      </w:r>
      <w:r w:rsidR="002E57DC" w:rsidRPr="00D32E5F">
        <w:rPr>
          <w:rFonts w:eastAsia="Times New Roman"/>
          <w:color w:val="111111"/>
          <w:sz w:val="30"/>
          <w:szCs w:val="30"/>
          <w:lang w:eastAsia="ru-RU"/>
        </w:rPr>
        <w:t xml:space="preserve"> </w:t>
      </w:r>
      <w:r w:rsidR="00D32E5F">
        <w:rPr>
          <w:rFonts w:eastAsia="Times New Roman"/>
          <w:color w:val="111111"/>
          <w:sz w:val="30"/>
          <w:szCs w:val="30"/>
          <w:lang w:eastAsia="ru-RU"/>
        </w:rPr>
        <w:t>Петриковского</w:t>
      </w:r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 районного исполнительного комитета в порядке, определенном Министерством образования Республики Беларусь.</w:t>
      </w:r>
    </w:p>
    <w:p w:rsidR="00272FF2" w:rsidRPr="00D32E5F" w:rsidRDefault="00272FF2" w:rsidP="00D32E5F">
      <w:pPr>
        <w:spacing w:after="0" w:line="240" w:lineRule="auto"/>
        <w:ind w:firstLine="709"/>
        <w:jc w:val="both"/>
        <w:outlineLvl w:val="4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Справочно: Порядок согласования образовательных программ дополнительного образования детей и молодежи.</w:t>
      </w:r>
    </w:p>
    <w:p w:rsidR="00272FF2" w:rsidRPr="00D32E5F" w:rsidRDefault="00272FF2" w:rsidP="00D32E5F">
      <w:pPr>
        <w:spacing w:after="0" w:line="240" w:lineRule="auto"/>
        <w:ind w:firstLine="709"/>
        <w:jc w:val="both"/>
        <w:outlineLvl w:val="4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lastRenderedPageBreak/>
        <w:t>Субъектам хозяйствования до начала реализации образовательной программы дополнительного образования детей и молодежи необходимо (далее – программа):</w:t>
      </w:r>
    </w:p>
    <w:p w:rsidR="00272FF2" w:rsidRPr="00D32E5F" w:rsidRDefault="00272FF2" w:rsidP="00D32E5F">
      <w:pPr>
        <w:spacing w:after="0" w:line="240" w:lineRule="auto"/>
        <w:ind w:firstLine="709"/>
        <w:jc w:val="both"/>
        <w:outlineLvl w:val="4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1. Организовать до начала реализации программы прохождение экспертизы программ в Экспертном совете.</w:t>
      </w:r>
    </w:p>
    <w:p w:rsidR="00272FF2" w:rsidRPr="00D32E5F" w:rsidRDefault="00272FF2" w:rsidP="00D32E5F">
      <w:pPr>
        <w:spacing w:after="0" w:line="240" w:lineRule="auto"/>
        <w:ind w:firstLine="709"/>
        <w:jc w:val="both"/>
        <w:outlineLvl w:val="4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2. Экспертное заключение выдаёт государственное учреждение образования «</w:t>
      </w:r>
      <w:r w:rsid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Петриковский</w:t>
      </w: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районный центр творчества детей и молодёжи».</w:t>
      </w:r>
    </w:p>
    <w:p w:rsidR="00272FF2" w:rsidRPr="00D32E5F" w:rsidRDefault="00272FF2" w:rsidP="00D32E5F">
      <w:pPr>
        <w:spacing w:after="0" w:line="240" w:lineRule="auto"/>
        <w:ind w:firstLine="709"/>
        <w:jc w:val="both"/>
        <w:outlineLvl w:val="4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3. Не позднее 1 месяца до начала работы объединения по интересам предоставить в Экспертный совет на бумажном носителе письмо на проведение экспертизы и программу на экспертизу на бумажном носителе (два экземпляра) и в электронном виде. Экспертное заключение на программы готовится в течение 2-х недель в порядке очередности подачи документов.</w:t>
      </w:r>
    </w:p>
    <w:p w:rsidR="00272FF2" w:rsidRPr="00D32E5F" w:rsidRDefault="00272FF2" w:rsidP="00D32E5F">
      <w:pPr>
        <w:spacing w:after="0" w:line="240" w:lineRule="auto"/>
        <w:ind w:firstLine="709"/>
        <w:jc w:val="both"/>
        <w:outlineLvl w:val="4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4. После получения экспертизы предоставить на со</w:t>
      </w:r>
      <w:r w:rsid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гласование в отдел образования Петриковского</w:t>
      </w: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райисполкома на бумажном носителе в двух экземплярах  утвержденную руководителем программу  и заключение Экспертного совета.</w:t>
      </w:r>
    </w:p>
    <w:p w:rsidR="00272FF2" w:rsidRPr="00D32E5F" w:rsidRDefault="00272FF2" w:rsidP="00D32E5F">
      <w:pPr>
        <w:spacing w:after="0" w:line="240" w:lineRule="auto"/>
        <w:ind w:firstLine="709"/>
        <w:jc w:val="both"/>
        <w:outlineLvl w:val="4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5. Отдел образования </w:t>
      </w:r>
      <w:r w:rsid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>Петриковского</w:t>
      </w:r>
      <w:r w:rsidRPr="00D32E5F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райисполкома обеспечивает рассмотрение программы и информирование субъектов хозяйствования о результатах согласования программы в течение 15 рабочих дней со дня ее поступления.</w:t>
      </w:r>
    </w:p>
    <w:p w:rsidR="001F4A80" w:rsidRPr="00D32E5F" w:rsidRDefault="001F4A80" w:rsidP="00D32E5F">
      <w:pPr>
        <w:spacing w:after="0" w:line="240" w:lineRule="auto"/>
        <w:ind w:firstLine="709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3. Деятельность субъекта хозяйствования попадает под признаки правонарушения или преступления (незаконная предпринимательская деятельность в соответствии со статьей 13.3 «Незаконная предпринимательская деятельность» Кодекса Республики Беларусь об административных нарушениях и со статьей 233 «Предпринимательская деятельность, осуществляемая без специального разрешения (лицензии)» Уголовного кодекса Республики Беларусь) в случае, когда он указывает в качестве основного вида экономической деятельности </w:t>
      </w:r>
      <w:proofErr w:type="spellStart"/>
      <w:r w:rsidRPr="00D32E5F">
        <w:rPr>
          <w:rFonts w:eastAsia="Times New Roman"/>
          <w:color w:val="111111"/>
          <w:sz w:val="30"/>
          <w:szCs w:val="30"/>
          <w:lang w:eastAsia="ru-RU"/>
        </w:rPr>
        <w:t>нелицензируемый</w:t>
      </w:r>
      <w:proofErr w:type="spellEnd"/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 вид деятельности (</w:t>
      </w:r>
      <w:r w:rsidR="00272FF2" w:rsidRPr="00D32E5F">
        <w:rPr>
          <w:rFonts w:eastAsia="Times New Roman"/>
          <w:color w:val="111111"/>
          <w:sz w:val="30"/>
          <w:szCs w:val="30"/>
          <w:lang w:eastAsia="ru-RU"/>
        </w:rPr>
        <w:t xml:space="preserve">например, </w:t>
      </w:r>
      <w:r w:rsidRPr="00D32E5F">
        <w:rPr>
          <w:rFonts w:eastAsia="Times New Roman"/>
          <w:color w:val="111111"/>
          <w:sz w:val="30"/>
          <w:szCs w:val="30"/>
          <w:lang w:eastAsia="ru-RU"/>
        </w:rPr>
        <w:t>«85590</w:t>
      </w:r>
      <w:proofErr w:type="gramStart"/>
      <w:r w:rsidRPr="00D32E5F">
        <w:rPr>
          <w:rFonts w:eastAsia="Times New Roman"/>
          <w:color w:val="111111"/>
          <w:sz w:val="30"/>
          <w:szCs w:val="30"/>
          <w:lang w:eastAsia="ru-RU"/>
        </w:rPr>
        <w:t xml:space="preserve"> П</w:t>
      </w:r>
      <w:proofErr w:type="gramEnd"/>
      <w:r w:rsidRPr="00D32E5F">
        <w:rPr>
          <w:rFonts w:eastAsia="Times New Roman"/>
          <w:color w:val="111111"/>
          <w:sz w:val="30"/>
          <w:szCs w:val="30"/>
          <w:lang w:eastAsia="ru-RU"/>
        </w:rPr>
        <w:t>рочие виды образования, не включенные в другие группировки»), но при этом оказывает услуги по реализации образовательных программ дошкольного, общего среднего, специального образования.</w:t>
      </w:r>
    </w:p>
    <w:p w:rsidR="00C30DB3" w:rsidRDefault="00C30DB3">
      <w:pPr>
        <w:rPr>
          <w:rFonts w:eastAsia="Times New Roman"/>
          <w:b/>
          <w:bCs/>
          <w:i/>
          <w:iCs/>
          <w:color w:val="111111"/>
          <w:sz w:val="26"/>
          <w:szCs w:val="26"/>
          <w:lang w:eastAsia="ru-RU"/>
        </w:rPr>
      </w:pPr>
      <w:r>
        <w:rPr>
          <w:rFonts w:eastAsia="Times New Roman"/>
          <w:b/>
          <w:bCs/>
          <w:i/>
          <w:iCs/>
          <w:color w:val="111111"/>
          <w:sz w:val="26"/>
          <w:szCs w:val="26"/>
          <w:lang w:eastAsia="ru-RU"/>
        </w:rPr>
        <w:br w:type="page"/>
      </w:r>
    </w:p>
    <w:p w:rsidR="00272FF2" w:rsidRDefault="00C30DB3" w:rsidP="001F4A8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iCs/>
          <w:color w:val="111111"/>
          <w:sz w:val="26"/>
          <w:szCs w:val="26"/>
          <w:lang w:eastAsia="ru-RU"/>
        </w:rPr>
      </w:pPr>
      <w:r>
        <w:rPr>
          <w:rFonts w:eastAsia="Times New Roman"/>
          <w:b/>
          <w:bCs/>
          <w:i/>
          <w:iCs/>
          <w:color w:val="111111"/>
          <w:sz w:val="26"/>
          <w:szCs w:val="26"/>
          <w:lang w:eastAsia="ru-RU"/>
        </w:rPr>
        <w:lastRenderedPageBreak/>
        <w:t>ПАМЯТКА</w:t>
      </w:r>
    </w:p>
    <w:p w:rsidR="001F4A80" w:rsidRDefault="001F4A80" w:rsidP="001F4A8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iCs/>
          <w:color w:val="111111"/>
          <w:sz w:val="26"/>
          <w:szCs w:val="26"/>
          <w:lang w:eastAsia="ru-RU"/>
        </w:rPr>
      </w:pPr>
      <w:r w:rsidRPr="001F4A80">
        <w:rPr>
          <w:rFonts w:eastAsia="Times New Roman"/>
          <w:b/>
          <w:bCs/>
          <w:i/>
          <w:iCs/>
          <w:color w:val="111111"/>
          <w:sz w:val="26"/>
          <w:szCs w:val="26"/>
          <w:lang w:eastAsia="ru-RU"/>
        </w:rPr>
        <w:t>Осуществление деятельности субъектами хозяйствования:</w:t>
      </w:r>
    </w:p>
    <w:p w:rsidR="001F4A80" w:rsidRPr="001F4A80" w:rsidRDefault="001F4A80" w:rsidP="001F4A80">
      <w:pPr>
        <w:shd w:val="clear" w:color="auto" w:fill="FFFFFF"/>
        <w:spacing w:after="0" w:line="240" w:lineRule="auto"/>
        <w:jc w:val="center"/>
        <w:rPr>
          <w:rFonts w:eastAsia="Times New Roman"/>
          <w:color w:val="111111"/>
          <w:sz w:val="26"/>
          <w:szCs w:val="26"/>
          <w:lang w:eastAsia="ru-RU"/>
        </w:rPr>
      </w:pPr>
    </w:p>
    <w:tbl>
      <w:tblPr>
        <w:tblW w:w="10207" w:type="dxa"/>
        <w:tblInd w:w="-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1F4A80" w:rsidRPr="001F4A80" w:rsidTr="001F4A80">
        <w:trPr>
          <w:tblHeader/>
        </w:trPr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4271A8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1F4A80" w:rsidRPr="001F4A80" w:rsidRDefault="001F4A80" w:rsidP="00272F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ru-RU"/>
              </w:rPr>
              <w:t xml:space="preserve">Учреждение дошкольного образования, иное учреждение, организация, индивидуальный предприниматель осуществляющие образовательную деятельность и реализующие образовательную программу дошкольного образования 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4271A8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1F4A80" w:rsidRPr="001F4A80" w:rsidRDefault="001F4A80" w:rsidP="001F4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ru-RU"/>
              </w:rPr>
              <w:t>Учреждение, иная организация, реализующие программы дополнительного образования детей и молодежи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4271A8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1F4A80" w:rsidRPr="001F4A80" w:rsidRDefault="001F4A80" w:rsidP="001F4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ru-RU"/>
              </w:rPr>
              <w:t>Предоставление социальных услуг без обеспечения проживания</w:t>
            </w:r>
          </w:p>
        </w:tc>
      </w:tr>
      <w:tr w:rsidR="001F4A80" w:rsidRPr="001F4A80" w:rsidTr="001F4A80"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Общегосударственный классификатор РБ ОКРБ 005-2011 «Виды экономической деятельности», подкласс 85100 «Дошкольное образование» – деятельность по реализации образовательной программы дошкольного образования, обеспечивающей воспитание и обучение детей (детские сады, дошкольные центры развития ребенка и т. д.).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Постановление Государственного комитета по стандартизации Республики Беларусь от 05.12.2011 № 85 (ред. от 29.10.2021) «Об утверждении, введении в действие общегосударственного классификатора Республики Беларусь»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Общегосударственный классификатор РБ ОКРБ 005-2011 «Виды экономической деятельности», подкласс 85590 «Прочие виды образования, не включенные в другие группировки».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Постановление Государственного комитета по стандартизации Республики Беларусь от 05.12.2011 № 85 (ред. от 29.10.2021) «Об утверждении, введении в действие общегосударственного классификатора Республики Беларусь»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* ПОСТАНОВЛЕНИЕ ГОСУДАРСТВЕННОГО КОМИТЕТА ПО СТАНДАРТИЗАЦИИ РЕСПУБЛИКИ БЕЛАРУСЬ ОТ 08.10.2015 № 48 «О ВНЕСЕНИИ ИЗМЕНЕНИЙ В ОБЩЕГОСУДАРСТВЕННЫЕ КЛАССИФИКАТОРЫ РЕСПУБЛИКИ БЕЛАРУСЬ»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* ПОСТАНОВЛЕНИЕ НАЦИОНАЛЬНОГО СТАТИСТИЧЕСКОГО КОМИТЕТА РЕСПУБЛИКИ БЕЛАРУСЬ ОТ 29.10.2021 № 99 «ОБ УТВЕРЖДЕНИИ ИЗМЕНЕНИЯ № 6 ОБЩЕГОСУДАРСТВЕННОГО КЛАССИФИКАТОРА РЕСПУБЛИКИ БЕЛАРУСЬ ОКРБ 005-2011 «ВИДЫ ЭКОНОМИЧЕСКОЙ ДЕЯТЕЛЬНОСТИ»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Общегосударственный классификатор РБ ОКРБ 005-2011 «Виды экономической деятельности», подкласс 88910 «Дневной уход за детьми» (раздел 88 «Предоставление социальных услуг без обеспечения проживания» секции Q «Здравоохранение и социальные услуги») – этот подкла</w:t>
            </w:r>
            <w:proofErr w:type="gramStart"/>
            <w:r w:rsidRPr="001F4A80">
              <w:rPr>
                <w:rFonts w:eastAsia="Times New Roman"/>
                <w:sz w:val="22"/>
                <w:szCs w:val="22"/>
                <w:lang w:eastAsia="ru-RU"/>
              </w:rPr>
              <w:t>сс вкл</w:t>
            </w:r>
            <w:proofErr w:type="gramEnd"/>
            <w:r w:rsidRPr="001F4A80">
              <w:rPr>
                <w:rFonts w:eastAsia="Times New Roman"/>
                <w:sz w:val="22"/>
                <w:szCs w:val="22"/>
                <w:lang w:eastAsia="ru-RU"/>
              </w:rPr>
              <w:t>ючает деятельность по дневному уходу за детьми, включая дневной уход за детьми-инвалидами; услуги нянь для детей.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Постановление Государственного комитета по стандартизации Республики Беларусь от 05.12.2011 № 85 (ред. от 29.10.2021) «Об утверждении, введении в действие общегосударственного классификатора Республики Беларусь»</w:t>
            </w:r>
          </w:p>
        </w:tc>
      </w:tr>
      <w:tr w:rsidR="001F4A80" w:rsidRPr="001F4A80" w:rsidTr="001F4A80"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 xml:space="preserve">Вид деятельности реализуется в учреждениях дошкольного образования, иных учреждениях, организациях, индивидуальным предпринимателем, </w:t>
            </w:r>
            <w:proofErr w:type="gramStart"/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осуществляющими</w:t>
            </w:r>
            <w:proofErr w:type="gramEnd"/>
            <w:r w:rsidRPr="001F4A80">
              <w:rPr>
                <w:rFonts w:eastAsia="Times New Roman"/>
                <w:sz w:val="22"/>
                <w:szCs w:val="22"/>
                <w:lang w:eastAsia="ru-RU"/>
              </w:rPr>
              <w:t xml:space="preserve"> образовательную деятельность.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Кодекс Республики Беларусь об образовании от 13.01.2011 № 243-З (ред. от 06.03.2023) (пункт 2 статьи 134)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Вид деятельности реализуется в учреждении дополнительного образования, иной организации, осуществляющей образовательную деятельность.</w:t>
            </w:r>
          </w:p>
          <w:p w:rsidR="001F4A80" w:rsidRPr="001F4A80" w:rsidRDefault="001F4A80" w:rsidP="00C30DB3">
            <w:pPr>
              <w:spacing w:after="0" w:line="240" w:lineRule="auto"/>
              <w:ind w:firstLine="58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Данный вид образовательной программы </w:t>
            </w:r>
            <w:r w:rsidRPr="001F4A80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не может реализовываться индивидуальными предпринимателями.</w:t>
            </w:r>
          </w:p>
          <w:p w:rsid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Кодекс Республики Беларусь об образовании от 13.01.2011 № 243-З (ред. от 06.03.2023)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(пункт 2 статьи 224)</w:t>
            </w:r>
          </w:p>
          <w:p w:rsidR="00272FF2" w:rsidRPr="001F4A80" w:rsidRDefault="001F4A80" w:rsidP="00C30DB3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Кодекс Республики Беларусь об образовании от 13.01.2011 № 243-З (ред. от 06.03.2023)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(пункт 4 статьи 225)</w:t>
            </w:r>
            <w:r w:rsidR="00272FF2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Оказание услуги на дому у гражданина, оказание помощи по уходу за ребенком. Подкласс 88910 «Дневной уход за детьми» не предполагает реализацию образовательной программы дошкольного образования.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Письмо Министерства труда и социальной защиты от 08.08.2022 № 9-18/</w:t>
            </w:r>
          </w:p>
        </w:tc>
      </w:tr>
      <w:tr w:rsidR="001F4A80" w:rsidRPr="001F4A80" w:rsidTr="001F4A80"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Время пребывания может составлять от 2 до 7 часов, 10,5 часа, 12 часов, 24 часа.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 Кодекс Республики Беларусь об образовании от 13.01.2011 № 243-З (ред. от 06.03.2023)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(пункт 3 статьи 139)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 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Количество учебных часов и количество занятий в неделю для детей дошкольного возраста в возрасте 4-6 лет по 1 учебному часу не более 2 раз в неделю.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 Кодекс Республики Беларусь об образовании от 13.01.2011 № 243-З (ред. от 06.03.2023)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 (статья 229)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proofErr w:type="gramStart"/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Постановление Министерства здравоохранения Республики Беларусь от 04.06.2013 № 43 (ред. от 24.07.2017) «Об утверждении Санитарных норм и правил «Требования к учреждениям дополнительного образования детей и молодежи, специализированным учебно-спортивным учреждениям» и признании утратившими силу постановлений Главного государственного санитарного врача Республики Беларусь от 28 декабря 2005 г. № 269 и от 10 апреля 2008 г. № 65» (с изм. и доп., вступившими в силу с</w:t>
            </w:r>
            <w:proofErr w:type="gramEnd"/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 xml:space="preserve"> 01.09.2017)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(подпункт 71.5 пункта 71)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Постановление Министерства образования Республики Беларусь от 25.07.2011 N 149 (ред. от 19.09.2022) «Об утверждении Положения об учреждении дополнительного образования детей и молодежи»</w:t>
            </w:r>
          </w:p>
        </w:tc>
        <w:tc>
          <w:tcPr>
            <w:tcW w:w="3402" w:type="dxa"/>
            <w:vMerge w:val="restart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Оказание социальных услуг постоянного или разового характера в течение определенного времени суток, не требующих проживания или требующих нахождения в организации в течение определенного времени суток.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Помощь в уходе за ребенком (детьми) (осуществление гигиенических процедур (в том числе купание, подмывание, смена подгузников, переодевание, причесывание);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помощь в организации игровой, досуговой занятости ребенка;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помощь в обучении навыкам самообслуживания, общения, самостоятельности;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сопровождение (с родителями) в организации здравоохранения, учреждения образования, культуры;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помощь в проведении процедур, не требующих специального медицинского образования (в том числе измерение температуры тела, закапывание носа, прием лекарств по медицинским назначениям) и др.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Письмо Министерства труда и социальной защиты от 08.08.2022 № 9-18/</w:t>
            </w:r>
          </w:p>
        </w:tc>
      </w:tr>
      <w:tr w:rsidR="001F4A80" w:rsidRPr="001F4A80" w:rsidTr="001F4A80"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Наполняемость групп не должна превышать 7 – 20 воспитанников (с учетом возраста на 1 сентября соответствующего учебного года).</w:t>
            </w:r>
          </w:p>
          <w:p w:rsidR="001F4A80" w:rsidRPr="001F4A80" w:rsidRDefault="001F4A80" w:rsidP="001F4A80">
            <w:pPr>
              <w:spacing w:before="150" w:after="150" w:line="240" w:lineRule="auto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* Кодекс Республики Беларусь об образовании от 13.01.2011 № 243-З (ред. от 06.03.2023)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 (Пункт 7 статьи 139)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Образовательный процесс осуществляется в объединениях по интересам (кружок, клуб, секция, студия и др.) или индивидуально.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При обучении лиц в возрасте от 2 до 6 лет наполняемость объединения по интересам составляет от 8 до 10 обучающихся.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Кодекс Республики Беларусь об образовании от 13.01.2011 № 243-З (ред. от 06.03.2023)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(пункт 8 статьи 229)</w:t>
            </w:r>
          </w:p>
        </w:tc>
        <w:tc>
          <w:tcPr>
            <w:tcW w:w="3402" w:type="dxa"/>
            <w:vMerge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vAlign w:val="center"/>
            <w:hideMark/>
          </w:tcPr>
          <w:p w:rsidR="001F4A80" w:rsidRPr="001F4A80" w:rsidRDefault="001F4A80" w:rsidP="001F4A80">
            <w:pPr>
              <w:spacing w:after="0" w:line="240" w:lineRule="auto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</w:p>
        </w:tc>
      </w:tr>
      <w:tr w:rsidR="001F4A80" w:rsidRPr="001F4A80" w:rsidTr="001F4A80"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 xml:space="preserve">Образовательный процесс осуществляется на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воспитанников: необходимо разработать и </w:t>
            </w:r>
            <w:r w:rsidRPr="001F4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утвердить учебный план учреждения образования на основе типового учебного плана дошкольного образования, учебной программы дошкольного образования, режим дня, расписание специально-организованной деятельности с воспитанниками (игр, занятий).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5"/>
                <w:szCs w:val="15"/>
                <w:lang w:eastAsia="ru-RU"/>
              </w:rPr>
              <w:t>* Кодекс Республики Беларусь об образовании от 13.01.2011 № 243-З (ред. от 06.03.2023) </w:t>
            </w:r>
            <w:r w:rsidRPr="001F4A80">
              <w:rPr>
                <w:rFonts w:ascii="inherit" w:eastAsia="Times New Roman" w:hAnsi="inherit"/>
                <w:i/>
                <w:iCs/>
                <w:sz w:val="15"/>
                <w:szCs w:val="15"/>
                <w:u w:val="single"/>
                <w:lang w:eastAsia="ru-RU"/>
              </w:rPr>
              <w:t>(Статья 143)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Для оказания услуг дополнительного образования детей и молодежи необходимо разработать и утвердить программу объединения по интересам по соответствующему профилю деятельности и согласовать ее со структурным подразделением местного </w:t>
            </w:r>
            <w:r w:rsidRPr="001F4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программы, в порядке, определяемом Министерством образования.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5"/>
                <w:szCs w:val="15"/>
                <w:lang w:eastAsia="ru-RU"/>
              </w:rPr>
              <w:t>* Кодекс Республики Беларусь об образовании от 13.01.2011 № 243-З (ред. от 06.03.2023)</w:t>
            </w:r>
            <w:r w:rsidRPr="001F4A80">
              <w:rPr>
                <w:rFonts w:ascii="inherit" w:eastAsia="Times New Roman" w:hAnsi="inherit"/>
                <w:i/>
                <w:iCs/>
                <w:sz w:val="15"/>
                <w:szCs w:val="15"/>
                <w:u w:val="single"/>
                <w:lang w:eastAsia="ru-RU"/>
              </w:rPr>
              <w:t> (Пункт 7 статьи 235)</w:t>
            </w:r>
          </w:p>
        </w:tc>
        <w:tc>
          <w:tcPr>
            <w:tcW w:w="3402" w:type="dxa"/>
            <w:vMerge w:val="restart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Образовательный процесс не осуществляется, услуги дополнительного образования детей и молодежи не оказываются.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 xml:space="preserve">* ПОСТАНОВЛЕНИЕ ГОСУДАРСТВЕННОГО КОМИТЕТА ПО СТАНДАРТИЗАЦИИ РЕСПУБЛИКИ БЕЛАРУСЬ ОТ 05.12.2011 № 85 (РЕД. ОТ 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lastRenderedPageBreak/>
              <w:t>29.10.2021) «ОБ УТВЕРЖДЕНИИ, ВВЕДЕНИИ В ДЕЙСТВИЕ ОБЩЕГОСУДАРСТВЕННОГО КЛАССИФИКАТОРА РЕСПУБЛИКИ БЕЛАРУСЬ»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* Закон Республики Беларусь от 22.05.2000 № 395-З (ред. от 30.06.2022) «О социальном обслуживании»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sz w:val="17"/>
                <w:szCs w:val="17"/>
                <w:lang w:eastAsia="ru-RU"/>
              </w:rPr>
              <w:t>*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Постановление Совета Министров Республики Беларусь от 27.12.2012 № 1218 (ред. от 15.11.2022) «О некоторых вопросах оказания социальных услуг»</w:t>
            </w:r>
          </w:p>
        </w:tc>
      </w:tr>
      <w:tr w:rsidR="001F4A80" w:rsidRPr="001F4A80" w:rsidTr="001F4A80"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Формы организации образовательного процесса – игра, занятие.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lang w:eastAsia="ru-RU"/>
              </w:rPr>
              <w:t>* Кодекс Республики Беларусь от 13.01.2011 № 243-З (ред. от 06.03.2023) «Кодекс Республики Беларусь об образовании» </w:t>
            </w:r>
            <w:r w:rsidRPr="001F4A80">
              <w:rPr>
                <w:rFonts w:ascii="inherit" w:eastAsia="Times New Roman" w:hAnsi="inherit"/>
                <w:i/>
                <w:iCs/>
                <w:sz w:val="17"/>
                <w:szCs w:val="17"/>
                <w:u w:val="single"/>
                <w:lang w:eastAsia="ru-RU"/>
              </w:rPr>
              <w:t>(Пункт 11 статьи 139)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sz w:val="22"/>
                <w:szCs w:val="22"/>
                <w:lang w:eastAsia="ru-RU"/>
              </w:rPr>
              <w:t>Формы организации образовательного процесса – занятие, иные формы.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sz w:val="19"/>
                <w:szCs w:val="19"/>
                <w:lang w:eastAsia="ru-RU"/>
              </w:rPr>
              <w:t>*</w:t>
            </w:r>
            <w:r w:rsidRPr="001F4A80">
              <w:rPr>
                <w:rFonts w:ascii="inherit" w:eastAsia="Times New Roman" w:hAnsi="inherit"/>
                <w:i/>
                <w:iCs/>
                <w:sz w:val="15"/>
                <w:szCs w:val="15"/>
                <w:lang w:eastAsia="ru-RU"/>
              </w:rPr>
              <w:t> Кодекс Республики Беларусь от 13.01.2011 № 243-З (ред. от 06.03.2023) «Кодекс Республики Беларусь об образовании» </w:t>
            </w:r>
            <w:r w:rsidRPr="001F4A80">
              <w:rPr>
                <w:rFonts w:ascii="inherit" w:eastAsia="Times New Roman" w:hAnsi="inherit"/>
                <w:i/>
                <w:iCs/>
                <w:sz w:val="15"/>
                <w:szCs w:val="15"/>
                <w:u w:val="single"/>
                <w:lang w:eastAsia="ru-RU"/>
              </w:rPr>
              <w:t>(пункт 5 статьи 229)</w:t>
            </w:r>
          </w:p>
        </w:tc>
        <w:tc>
          <w:tcPr>
            <w:tcW w:w="3402" w:type="dxa"/>
            <w:vMerge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vAlign w:val="center"/>
            <w:hideMark/>
          </w:tcPr>
          <w:p w:rsidR="001F4A80" w:rsidRPr="001F4A80" w:rsidRDefault="001F4A80" w:rsidP="001F4A80">
            <w:pPr>
              <w:spacing w:after="0" w:line="240" w:lineRule="auto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</w:p>
        </w:tc>
      </w:tr>
      <w:tr w:rsidR="001F4A80" w:rsidRPr="001F4A80" w:rsidTr="00C30DB3">
        <w:trPr>
          <w:trHeight w:val="6143"/>
        </w:trPr>
        <w:tc>
          <w:tcPr>
            <w:tcW w:w="3403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Организовано питание воспитанников (свыше 4-х часов пребывания).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>* Кодекс Республики Беларусь об образовании от 13.01.2011 № 243-З (ред. от 06.03.2023) </w:t>
            </w:r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u w:val="single"/>
                <w:lang w:eastAsia="ru-RU"/>
              </w:rPr>
              <w:t>(Статья 40)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 xml:space="preserve">* постановление Совета Министров Республики Беларусь от 27.04.2013 № 317 (ред. от 19.04.2023) «О нормах питания и денежных нормах </w:t>
            </w:r>
            <w:proofErr w:type="gramStart"/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>расходов</w:t>
            </w:r>
            <w:proofErr w:type="gramEnd"/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 xml:space="preserve"> на питание обучающихся, а также участников образовательных мероприятий из числа лиц, обучающихся в учреждениях образования»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 xml:space="preserve">* ПОСТАНОВЛЕНИЕ МИНИСТЕРСТВА ЗДРАВООХРАНЕНИЯ РЕСПУБЛИКИ БЕЛАРУСЬ ОТ 25.01.2013 № 8 (РЕД. ОТ 03.05.2016) «ОБ УТВЕРЖДЕНИИ САНИТАРНЫХ НОРМ И ПРАВИЛ «ТРЕБОВАНИЯ ДЛЯ УЧРЕЖДЕНИЙ ДОШКОЛЬНОГО ОБРАЗОВАНИЯ» И ПРИЗНАНИИ </w:t>
            </w:r>
            <w:proofErr w:type="gramStart"/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>УТРАТИВШИМИ</w:t>
            </w:r>
            <w:proofErr w:type="gramEnd"/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 xml:space="preserve"> СИЛУ НЕКОТОРЫХ ПОСТАНОВЛЕНИЙ МИНИСТЕРСТВА ЗДРАВООХРАНЕНИЯ РЕСПУБЛИКИ БЕЛАРУСЬ И ИХ ОТДЕЛЬНЫХ СТРУКТУРНЫХ ЭЛЕМЕНТОВ» </w:t>
            </w:r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u w:val="single"/>
                <w:lang w:eastAsia="ru-RU"/>
              </w:rPr>
              <w:t>(подпункт 146.1 пункта 146)</w:t>
            </w:r>
          </w:p>
        </w:tc>
        <w:tc>
          <w:tcPr>
            <w:tcW w:w="3402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Учреждение, иная организация, реализующие программы дополнительного образования детей и молодежи, не организовывают питание обучающихся.</w:t>
            </w:r>
          </w:p>
          <w:p w:rsidR="001F4A80" w:rsidRPr="001F4A80" w:rsidRDefault="001F4A80" w:rsidP="001F4A8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lang w:eastAsia="ru-RU"/>
              </w:rPr>
              <w:t>* Кодекс Республики Беларусь об образовании от 13.01.2011 № 243-З (ред. от 06.03.2023)</w:t>
            </w:r>
            <w:r w:rsidRPr="001F4A80">
              <w:rPr>
                <w:rFonts w:ascii="inherit" w:eastAsia="Times New Roman" w:hAnsi="inherit"/>
                <w:i/>
                <w:iCs/>
                <w:color w:val="000000"/>
                <w:sz w:val="17"/>
                <w:szCs w:val="17"/>
                <w:u w:val="single"/>
                <w:lang w:eastAsia="ru-RU"/>
              </w:rPr>
              <w:t> (Статья 40)</w:t>
            </w:r>
          </w:p>
          <w:p w:rsidR="001F4A80" w:rsidRPr="001F4A80" w:rsidRDefault="001F4A80" w:rsidP="001F4A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4A8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vMerge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vAlign w:val="center"/>
            <w:hideMark/>
          </w:tcPr>
          <w:p w:rsidR="001F4A80" w:rsidRPr="001F4A80" w:rsidRDefault="001F4A80" w:rsidP="001F4A80">
            <w:pPr>
              <w:spacing w:after="0" w:line="240" w:lineRule="auto"/>
              <w:rPr>
                <w:rFonts w:ascii="inherit" w:eastAsia="Times New Roman" w:hAnsi="inherit"/>
                <w:sz w:val="21"/>
                <w:szCs w:val="21"/>
                <w:lang w:eastAsia="ru-RU"/>
              </w:rPr>
            </w:pPr>
          </w:p>
        </w:tc>
      </w:tr>
    </w:tbl>
    <w:p w:rsidR="00BA3465" w:rsidRDefault="00BA3465" w:rsidP="00C30DB3">
      <w:pPr>
        <w:rPr>
          <w:b/>
          <w:i/>
        </w:rPr>
      </w:pPr>
    </w:p>
    <w:sectPr w:rsidR="00BA3465" w:rsidSect="00C30D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4C2"/>
    <w:multiLevelType w:val="multilevel"/>
    <w:tmpl w:val="B532C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7"/>
    <w:rsid w:val="0003644A"/>
    <w:rsid w:val="000620E2"/>
    <w:rsid w:val="000B5150"/>
    <w:rsid w:val="000E48DF"/>
    <w:rsid w:val="00123E1D"/>
    <w:rsid w:val="0015049E"/>
    <w:rsid w:val="001E2919"/>
    <w:rsid w:val="001F4A80"/>
    <w:rsid w:val="00272FF2"/>
    <w:rsid w:val="002E57DC"/>
    <w:rsid w:val="00305F3E"/>
    <w:rsid w:val="00367147"/>
    <w:rsid w:val="003703C2"/>
    <w:rsid w:val="00456D6E"/>
    <w:rsid w:val="004A25C6"/>
    <w:rsid w:val="0056660F"/>
    <w:rsid w:val="00573BD3"/>
    <w:rsid w:val="00581050"/>
    <w:rsid w:val="005B382A"/>
    <w:rsid w:val="0060457E"/>
    <w:rsid w:val="0061250B"/>
    <w:rsid w:val="00732383"/>
    <w:rsid w:val="00770AF1"/>
    <w:rsid w:val="007A613C"/>
    <w:rsid w:val="00853BE8"/>
    <w:rsid w:val="0098266D"/>
    <w:rsid w:val="009F20B3"/>
    <w:rsid w:val="00A044A6"/>
    <w:rsid w:val="00AA22AB"/>
    <w:rsid w:val="00AE78AB"/>
    <w:rsid w:val="00B02F35"/>
    <w:rsid w:val="00BA3465"/>
    <w:rsid w:val="00BA64E7"/>
    <w:rsid w:val="00C02024"/>
    <w:rsid w:val="00C30DB3"/>
    <w:rsid w:val="00C878BF"/>
    <w:rsid w:val="00CF36FA"/>
    <w:rsid w:val="00D32E5F"/>
    <w:rsid w:val="00D4733C"/>
    <w:rsid w:val="00E54EFC"/>
    <w:rsid w:val="00EB6A3B"/>
    <w:rsid w:val="00F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A8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F4A80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78AB"/>
    <w:rPr>
      <w:color w:val="0000FF"/>
      <w:u w:val="single"/>
    </w:rPr>
  </w:style>
  <w:style w:type="character" w:customStyle="1" w:styleId="ant-input-affix-wrapper">
    <w:name w:val="ant-input-affix-wrapper"/>
    <w:basedOn w:val="a0"/>
    <w:rsid w:val="000B5150"/>
  </w:style>
  <w:style w:type="character" w:customStyle="1" w:styleId="ant-table-column-title">
    <w:name w:val="ant-table-column-title"/>
    <w:basedOn w:val="a0"/>
    <w:rsid w:val="000B5150"/>
  </w:style>
  <w:style w:type="character" w:customStyle="1" w:styleId="10">
    <w:name w:val="Заголовок 1 Знак"/>
    <w:basedOn w:val="a0"/>
    <w:link w:val="1"/>
    <w:uiPriority w:val="9"/>
    <w:rsid w:val="001F4A8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A80"/>
    <w:rPr>
      <w:rFonts w:eastAsia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F4A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4A80"/>
    <w:rPr>
      <w:i/>
      <w:iCs/>
    </w:rPr>
  </w:style>
  <w:style w:type="character" w:styleId="a8">
    <w:name w:val="Strong"/>
    <w:basedOn w:val="a0"/>
    <w:uiPriority w:val="22"/>
    <w:qFormat/>
    <w:rsid w:val="001F4A80"/>
    <w:rPr>
      <w:b/>
      <w:bCs/>
    </w:rPr>
  </w:style>
  <w:style w:type="paragraph" w:customStyle="1" w:styleId="point">
    <w:name w:val="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n">
    <w:name w:val="an"/>
    <w:basedOn w:val="a0"/>
    <w:rsid w:val="00272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A8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F4A80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78AB"/>
    <w:rPr>
      <w:color w:val="0000FF"/>
      <w:u w:val="single"/>
    </w:rPr>
  </w:style>
  <w:style w:type="character" w:customStyle="1" w:styleId="ant-input-affix-wrapper">
    <w:name w:val="ant-input-affix-wrapper"/>
    <w:basedOn w:val="a0"/>
    <w:rsid w:val="000B5150"/>
  </w:style>
  <w:style w:type="character" w:customStyle="1" w:styleId="ant-table-column-title">
    <w:name w:val="ant-table-column-title"/>
    <w:basedOn w:val="a0"/>
    <w:rsid w:val="000B5150"/>
  </w:style>
  <w:style w:type="character" w:customStyle="1" w:styleId="10">
    <w:name w:val="Заголовок 1 Знак"/>
    <w:basedOn w:val="a0"/>
    <w:link w:val="1"/>
    <w:uiPriority w:val="9"/>
    <w:rsid w:val="001F4A8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A80"/>
    <w:rPr>
      <w:rFonts w:eastAsia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F4A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4A80"/>
    <w:rPr>
      <w:i/>
      <w:iCs/>
    </w:rPr>
  </w:style>
  <w:style w:type="character" w:styleId="a8">
    <w:name w:val="Strong"/>
    <w:basedOn w:val="a0"/>
    <w:uiPriority w:val="22"/>
    <w:qFormat/>
    <w:rsid w:val="001F4A80"/>
    <w:rPr>
      <w:b/>
      <w:bCs/>
    </w:rPr>
  </w:style>
  <w:style w:type="paragraph" w:customStyle="1" w:styleId="point">
    <w:name w:val="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n">
    <w:name w:val="an"/>
    <w:basedOn w:val="a0"/>
    <w:rsid w:val="0027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6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298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Schpak-PC</cp:lastModifiedBy>
  <cp:revision>4</cp:revision>
  <cp:lastPrinted>2023-04-14T05:23:00Z</cp:lastPrinted>
  <dcterms:created xsi:type="dcterms:W3CDTF">2024-12-31T05:27:00Z</dcterms:created>
  <dcterms:modified xsi:type="dcterms:W3CDTF">2025-07-07T14:50:00Z</dcterms:modified>
</cp:coreProperties>
</file>