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CBAC" w14:textId="7280603D" w:rsidR="001C5721" w:rsidRDefault="001C5721" w:rsidP="001C5721">
      <w:pPr>
        <w:pStyle w:val="a3"/>
        <w:shd w:val="clear" w:color="auto" w:fill="FFFFFF"/>
        <w:spacing w:before="0" w:beforeAutospacing="0"/>
        <w:jc w:val="both"/>
        <w:rPr>
          <w:rStyle w:val="a4"/>
          <w:b w:val="0"/>
          <w:bCs w:val="0"/>
          <w:color w:val="181F31"/>
          <w:spacing w:val="3"/>
          <w:sz w:val="27"/>
          <w:szCs w:val="27"/>
        </w:rPr>
      </w:pPr>
      <w:r>
        <w:rPr>
          <w:rStyle w:val="a4"/>
          <w:b w:val="0"/>
          <w:bCs w:val="0"/>
          <w:color w:val="181F31"/>
          <w:spacing w:val="3"/>
          <w:sz w:val="27"/>
          <w:szCs w:val="27"/>
        </w:rPr>
        <w:t xml:space="preserve">      </w:t>
      </w:r>
      <w:r>
        <w:rPr>
          <w:noProof/>
          <w:color w:val="181F31"/>
          <w:spacing w:val="3"/>
          <w:sz w:val="27"/>
          <w:szCs w:val="27"/>
          <w:lang w:val="en-US" w:eastAsia="en-US"/>
        </w:rPr>
        <w:drawing>
          <wp:inline distT="0" distB="0" distL="0" distR="0" wp14:anchorId="41F8FB39" wp14:editId="7FB7F862">
            <wp:extent cx="5938520" cy="318871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421" cy="320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FD706" w14:textId="1DF0BD53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rStyle w:val="a4"/>
          <w:color w:val="181F31"/>
          <w:spacing w:val="3"/>
          <w:sz w:val="28"/>
          <w:szCs w:val="28"/>
        </w:rPr>
        <w:t>Петриковская межрайонная инспекция охраны животного и растительного мира напоминает: уборочная кампания не должна приводить к гибели диких животных.</w:t>
      </w:r>
    </w:p>
    <w:p w14:paraId="6F58E787" w14:textId="12DFB2F9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color w:val="181F31"/>
          <w:spacing w:val="3"/>
          <w:sz w:val="28"/>
          <w:szCs w:val="28"/>
        </w:rPr>
        <w:t>Июль и август, начало уборки зерновых культур и заготовки кормов, горячая пора для сельхозпредприятий, нужно убрать и сохранить выращенный урожай. Но лицам, ответственным за уборку, не стоит забывать, что в данный период времени у диких животных уже есть потомство, которое, к сожалению, любит прятаться именно на полях и не всегда может вовремя избежать встречи с современной широкозахватной сельскохозяйственной техникой, производящей уборку.</w:t>
      </w:r>
    </w:p>
    <w:p w14:paraId="40B72AE4" w14:textId="2E3A4570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color w:val="181F31"/>
          <w:spacing w:val="3"/>
          <w:sz w:val="28"/>
          <w:szCs w:val="28"/>
        </w:rPr>
        <w:t>В Правилах ведения охотн</w:t>
      </w:r>
      <w:bookmarkStart w:id="0" w:name="_GoBack"/>
      <w:bookmarkEnd w:id="0"/>
      <w:r w:rsidRPr="00C15A88">
        <w:rPr>
          <w:color w:val="181F31"/>
          <w:spacing w:val="3"/>
          <w:sz w:val="28"/>
          <w:szCs w:val="28"/>
        </w:rPr>
        <w:t>ичьего хозяйства, утвержденных Указом Президента Республики Беларусь от 21.03.2018 № 112, содержится п.п.9.1 п.9 главы 2, положения которого регулируют вопрос осуществления в границах охотничьих угодий хозяйственной и иной деятельности.</w:t>
      </w:r>
    </w:p>
    <w:p w14:paraId="4DF5489D" w14:textId="2BEE1C86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color w:val="181F31"/>
          <w:spacing w:val="3"/>
          <w:sz w:val="28"/>
          <w:szCs w:val="28"/>
        </w:rPr>
        <w:t xml:space="preserve">На основании </w:t>
      </w:r>
      <w:proofErr w:type="spellStart"/>
      <w:r w:rsidRPr="00C15A88">
        <w:rPr>
          <w:color w:val="181F31"/>
          <w:spacing w:val="3"/>
          <w:sz w:val="28"/>
          <w:szCs w:val="28"/>
        </w:rPr>
        <w:t>п.п</w:t>
      </w:r>
      <w:proofErr w:type="spellEnd"/>
      <w:r w:rsidRPr="00C15A88">
        <w:rPr>
          <w:color w:val="181F31"/>
          <w:spacing w:val="3"/>
          <w:sz w:val="28"/>
          <w:szCs w:val="28"/>
        </w:rPr>
        <w:t>. 9.1 Правил ведения охотничьего хозяйства пользователи охотничьих угодий, юридические лица и индивидуальные предприниматели в пределах своей компетенции обязаны проводить сенокос, уборку зерновых и кормовых культур от центра полей, лугов к краям, а также с использованием для данных работ сельскохозяйственной техники, оборудованной отпугивающими средствами (звуковыми или световыми), которые должны быть включены.</w:t>
      </w:r>
    </w:p>
    <w:p w14:paraId="55EF9C6E" w14:textId="537C72DB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color w:val="181F31"/>
          <w:spacing w:val="3"/>
          <w:sz w:val="28"/>
          <w:szCs w:val="28"/>
        </w:rPr>
        <w:t>Также, согласно п.81 Правил ведения охотничьего хозяйства, при обнаружении в охотничьих угодьях или на территориях, не включенных в фонд охотничьих угодий, в том числе на дорогах, раненых, травмированных, больных или погибших диких животных запрещается самовольно добывать их, разделывать или перемещать их туши или части туш, использовать продукцию (мясо, шкура, рога и другое).</w:t>
      </w:r>
    </w:p>
    <w:p w14:paraId="6451094A" w14:textId="63A6C037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color w:val="181F31"/>
          <w:spacing w:val="3"/>
          <w:sz w:val="28"/>
          <w:szCs w:val="28"/>
        </w:rPr>
        <w:lastRenderedPageBreak/>
        <w:t>В случае обнаружения раненого, травмированного, больного или погибшего охотничьего животного нормируемого вида либо дикого животного, относящегося к виду, включенному в Красную книгу Республики Беларусь, лицо, обнаружившее такое животное, должно по возможности сообщить об этом пользователю охотничьих угодий или в оперативно-дежурную службу территориального органа внутренних дел, которые обязаны передать данное сообщение должностному лицу пользователя охотничьих угодий или местного исполнительного и распорядительного органа.</w:t>
      </w:r>
    </w:p>
    <w:p w14:paraId="13DE5A37" w14:textId="49A620AB" w:rsidR="001C5721" w:rsidRPr="00C15A88" w:rsidRDefault="001C5721" w:rsidP="00C15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F31"/>
          <w:spacing w:val="3"/>
          <w:sz w:val="28"/>
          <w:szCs w:val="28"/>
        </w:rPr>
      </w:pPr>
      <w:r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>За дополнительной информацией по вопросам охраны животного и растительного мира или для сообщения о фактах браконьерства нужно обращаться в Петриковскую межрайонную инспекцию охраны животного и растительного мира по адресу: г. Петриков</w:t>
      </w:r>
      <w:r w:rsidR="007F7E74"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>,</w:t>
      </w:r>
      <w:r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 xml:space="preserve"> </w:t>
      </w:r>
      <w:proofErr w:type="spellStart"/>
      <w:r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>ул.Гагарина</w:t>
      </w:r>
      <w:proofErr w:type="spellEnd"/>
      <w:r w:rsidR="007F7E74"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>, д.9А,</w:t>
      </w:r>
      <w:r w:rsidRPr="00C15A88">
        <w:rPr>
          <w:rStyle w:val="a4"/>
          <w:b w:val="0"/>
          <w:bCs w:val="0"/>
          <w:color w:val="181F31"/>
          <w:spacing w:val="3"/>
          <w:sz w:val="28"/>
          <w:szCs w:val="28"/>
        </w:rPr>
        <w:t xml:space="preserve"> тел.802350- 5-34-75 или по телефону горячей линии Госинспекции 8-033-333-60-00 или 8-017-390-00-00 (круглосуточно).</w:t>
      </w:r>
    </w:p>
    <w:p w14:paraId="1D4137B7" w14:textId="77777777" w:rsidR="00006DFF" w:rsidRPr="001C5721" w:rsidRDefault="00006DFF" w:rsidP="001C5721">
      <w:pPr>
        <w:jc w:val="both"/>
        <w:rPr>
          <w:rFonts w:ascii="Times New Roman" w:hAnsi="Times New Roman" w:cs="Times New Roman"/>
        </w:rPr>
      </w:pPr>
    </w:p>
    <w:sectPr w:rsidR="00006DFF" w:rsidRPr="001C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92"/>
    <w:rsid w:val="00006DFF"/>
    <w:rsid w:val="00021392"/>
    <w:rsid w:val="001C5721"/>
    <w:rsid w:val="007F7E74"/>
    <w:rsid w:val="00C15A88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B284"/>
  <w15:chartTrackingRefBased/>
  <w15:docId w15:val="{9CEA70ED-C378-4541-88B3-7C99E05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work020223@gmail.com</cp:lastModifiedBy>
  <cp:revision>3</cp:revision>
  <dcterms:created xsi:type="dcterms:W3CDTF">2025-06-26T11:46:00Z</dcterms:created>
  <dcterms:modified xsi:type="dcterms:W3CDTF">2025-06-27T07:58:00Z</dcterms:modified>
</cp:coreProperties>
</file>